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A8C25" w14:textId="77777777" w:rsidR="00823EB6" w:rsidRPr="00823EB6" w:rsidRDefault="00823EB6" w:rsidP="00F51732">
      <w:pPr>
        <w:spacing w:before="54" w:afterLines="100" w:after="240" w:line="400" w:lineRule="atLeast"/>
        <w:jc w:val="center"/>
        <w:rPr>
          <w:b/>
          <w:bCs/>
          <w:color w:val="000000" w:themeColor="text1"/>
          <w:sz w:val="26"/>
          <w:szCs w:val="26"/>
          <w:u w:val="single"/>
          <w:lang w:eastAsia="zh-TW"/>
        </w:rPr>
      </w:pPr>
      <w:r w:rsidRPr="00823EB6">
        <w:rPr>
          <w:b/>
          <w:bCs/>
          <w:color w:val="000000" w:themeColor="text1"/>
          <w:sz w:val="26"/>
          <w:szCs w:val="26"/>
          <w:u w:val="single"/>
          <w:lang w:val="zh-TW" w:eastAsia="zh-TW"/>
        </w:rPr>
        <w:t>在戒備與保護之間</w:t>
      </w:r>
      <w:r w:rsidRPr="00823EB6">
        <w:rPr>
          <w:b/>
          <w:bCs/>
          <w:color w:val="000000" w:themeColor="text1"/>
          <w:sz w:val="26"/>
          <w:szCs w:val="26"/>
          <w:u w:val="single"/>
          <w:lang w:eastAsia="zh-TW"/>
        </w:rPr>
        <w:t>---</w:t>
      </w:r>
      <w:r w:rsidRPr="00823EB6">
        <w:rPr>
          <w:b/>
          <w:bCs/>
          <w:color w:val="000000" w:themeColor="text1"/>
          <w:sz w:val="26"/>
          <w:szCs w:val="26"/>
          <w:u w:val="single"/>
          <w:lang w:val="zh-TW" w:eastAsia="zh-TW"/>
        </w:rPr>
        <w:t>認識你我的心理防衛機制</w:t>
      </w:r>
    </w:p>
    <w:p w14:paraId="4FFF5B94" w14:textId="0C05DDC5" w:rsidR="00823EB6" w:rsidRPr="00823EB6" w:rsidRDefault="00823EB6" w:rsidP="00823EB6">
      <w:pPr>
        <w:spacing w:before="54" w:line="400" w:lineRule="atLeast"/>
        <w:ind w:left="283" w:right="324" w:firstLine="426"/>
        <w:rPr>
          <w:color w:val="000000" w:themeColor="text1"/>
          <w:sz w:val="23"/>
          <w:szCs w:val="23"/>
          <w:lang w:val="zh-TW" w:eastAsia="zh-TW"/>
        </w:rPr>
      </w:pPr>
      <w:r w:rsidRPr="00823EB6">
        <w:rPr>
          <w:rFonts w:hint="eastAsia"/>
          <w:color w:val="000000" w:themeColor="text1"/>
          <w:sz w:val="23"/>
          <w:szCs w:val="23"/>
          <w:lang w:val="zh-TW" w:eastAsia="zh-TW"/>
        </w:rPr>
        <w:t>日常生活</w:t>
      </w:r>
      <w:r w:rsidRPr="00823EB6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val="zh-TW" w:eastAsia="zh-TW"/>
        </w:rPr>
        <w:t>中</w:t>
      </w:r>
      <w:r w:rsidRPr="00823EB6">
        <w:rPr>
          <w:rFonts w:hint="eastAsia"/>
          <w:color w:val="000000" w:themeColor="text1"/>
          <w:sz w:val="23"/>
          <w:szCs w:val="23"/>
          <w:lang w:val="zh-TW" w:eastAsia="zh-TW"/>
        </w:rPr>
        <w:t>常聽到的</w:t>
      </w:r>
      <w:r w:rsidRPr="00823EB6">
        <w:rPr>
          <w:color w:val="000000" w:themeColor="text1"/>
          <w:sz w:val="23"/>
          <w:szCs w:val="23"/>
          <w:lang w:val="zh-TW" w:eastAsia="zh-TW"/>
        </w:rPr>
        <w:t>投射</w:t>
      </w:r>
      <w:r w:rsidRPr="00823EB6">
        <w:rPr>
          <w:color w:val="000000" w:themeColor="text1"/>
          <w:sz w:val="23"/>
          <w:szCs w:val="23"/>
          <w:u w:color="00B050"/>
          <w:lang w:val="zh-TW" w:eastAsia="zh-TW"/>
        </w:rPr>
        <w:t>、</w:t>
      </w:r>
      <w:r w:rsidRPr="00823EB6">
        <w:rPr>
          <w:color w:val="000000" w:themeColor="text1"/>
          <w:sz w:val="23"/>
          <w:szCs w:val="23"/>
          <w:lang w:val="zh-TW" w:eastAsia="zh-TW"/>
        </w:rPr>
        <w:t>壓抑</w:t>
      </w:r>
      <w:r w:rsidRPr="00823EB6">
        <w:rPr>
          <w:color w:val="000000" w:themeColor="text1"/>
          <w:sz w:val="23"/>
          <w:szCs w:val="23"/>
          <w:u w:color="00B050"/>
          <w:lang w:val="zh-TW" w:eastAsia="zh-TW"/>
        </w:rPr>
        <w:t>、</w:t>
      </w:r>
      <w:r w:rsidRPr="00823EB6">
        <w:rPr>
          <w:color w:val="000000" w:themeColor="text1"/>
          <w:sz w:val="23"/>
          <w:szCs w:val="23"/>
          <w:lang w:val="zh-TW" w:eastAsia="zh-TW"/>
        </w:rPr>
        <w:t>分裂</w:t>
      </w:r>
      <w:r w:rsidRPr="00823EB6">
        <w:rPr>
          <w:rFonts w:hAnsi="Times New Roman"/>
          <w:color w:val="000000" w:themeColor="text1"/>
          <w:sz w:val="23"/>
          <w:szCs w:val="23"/>
          <w:lang w:eastAsia="zh-TW"/>
        </w:rPr>
        <w:t>…</w:t>
      </w:r>
      <w:r w:rsidRPr="00823EB6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，</w:t>
      </w:r>
      <w:r w:rsidRPr="00823EB6">
        <w:rPr>
          <w:color w:val="000000" w:themeColor="text1"/>
          <w:sz w:val="23"/>
          <w:szCs w:val="23"/>
          <w:lang w:val="zh-TW" w:eastAsia="zh-TW"/>
        </w:rPr>
        <w:t>這些</w:t>
      </w:r>
      <w:r w:rsidRPr="00823EB6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val="zh-TW" w:eastAsia="zh-TW"/>
        </w:rPr>
        <w:t>與</w:t>
      </w:r>
      <w:r w:rsidR="000244B3">
        <w:rPr>
          <w:color w:val="000000" w:themeColor="text1"/>
          <w:sz w:val="23"/>
          <w:szCs w:val="23"/>
          <w:lang w:val="zh-TW" w:eastAsia="zh-TW"/>
        </w:rPr>
        <w:t>心</w:t>
      </w:r>
      <w:r w:rsidR="000244B3">
        <w:rPr>
          <w:rFonts w:hint="eastAsia"/>
          <w:color w:val="000000" w:themeColor="text1"/>
          <w:sz w:val="23"/>
          <w:szCs w:val="23"/>
          <w:lang w:val="zh-TW" w:eastAsia="zh-TW"/>
        </w:rPr>
        <w:t>理</w:t>
      </w:r>
      <w:r w:rsidRPr="00823EB6">
        <w:rPr>
          <w:color w:val="000000" w:themeColor="text1"/>
          <w:sz w:val="23"/>
          <w:szCs w:val="23"/>
          <w:lang w:val="zh-TW" w:eastAsia="zh-TW"/>
        </w:rPr>
        <w:t>防衛</w:t>
      </w:r>
      <w:r w:rsidRPr="00823EB6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val="zh-TW" w:eastAsia="zh-TW"/>
        </w:rPr>
        <w:t>有關</w:t>
      </w:r>
      <w:r w:rsidRPr="00823EB6">
        <w:rPr>
          <w:color w:val="000000" w:themeColor="text1"/>
          <w:sz w:val="23"/>
          <w:szCs w:val="23"/>
          <w:lang w:val="zh-TW" w:eastAsia="zh-TW"/>
        </w:rPr>
        <w:t>的用詞</w:t>
      </w:r>
      <w:r w:rsidRPr="00823EB6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val="zh-TW" w:eastAsia="zh-TW"/>
        </w:rPr>
        <w:t>朗朗上口</w:t>
      </w:r>
      <w:r w:rsidRPr="00823EB6">
        <w:rPr>
          <w:color w:val="000000" w:themeColor="text1"/>
          <w:sz w:val="23"/>
          <w:szCs w:val="23"/>
          <w:lang w:val="zh-TW" w:eastAsia="zh-TW"/>
        </w:rPr>
        <w:t>，但是它</w:t>
      </w:r>
      <w:r w:rsidRPr="00823EB6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val="zh-TW" w:eastAsia="zh-TW"/>
        </w:rPr>
        <w:t>的意義</w:t>
      </w:r>
      <w:r w:rsidRPr="00823EB6">
        <w:rPr>
          <w:color w:val="000000" w:themeColor="text1"/>
          <w:sz w:val="23"/>
          <w:szCs w:val="23"/>
          <w:lang w:val="zh-TW" w:eastAsia="zh-TW"/>
        </w:rPr>
        <w:t>究竟是什麼呢？或許</w:t>
      </w:r>
      <w:r w:rsidRPr="00823EB6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val="zh-TW" w:eastAsia="zh-TW"/>
        </w:rPr>
        <w:t>，</w:t>
      </w:r>
      <w:r w:rsidRPr="00823EB6">
        <w:rPr>
          <w:color w:val="000000" w:themeColor="text1"/>
          <w:sz w:val="23"/>
          <w:szCs w:val="23"/>
          <w:lang w:val="zh-TW" w:eastAsia="zh-TW"/>
        </w:rPr>
        <w:t>說的人都還不太清楚，就已經把它拿來做為</w:t>
      </w:r>
      <w:r w:rsidRPr="00823EB6">
        <w:rPr>
          <w:rFonts w:hint="eastAsia"/>
          <w:color w:val="000000" w:themeColor="text1"/>
          <w:sz w:val="23"/>
          <w:szCs w:val="23"/>
          <w:lang w:val="zh-TW" w:eastAsia="zh-TW"/>
        </w:rPr>
        <w:t>『</w:t>
      </w:r>
      <w:r w:rsidRPr="00823EB6">
        <w:rPr>
          <w:color w:val="000000" w:themeColor="text1"/>
          <w:sz w:val="23"/>
          <w:szCs w:val="23"/>
          <w:lang w:val="zh-TW" w:eastAsia="zh-TW"/>
        </w:rPr>
        <w:t>你有問題</w:t>
      </w:r>
      <w:r w:rsidRPr="00823EB6">
        <w:rPr>
          <w:rFonts w:hint="eastAsia"/>
          <w:color w:val="000000" w:themeColor="text1"/>
          <w:sz w:val="23"/>
          <w:szCs w:val="23"/>
          <w:lang w:val="zh-TW" w:eastAsia="zh-TW"/>
        </w:rPr>
        <w:t>』</w:t>
      </w:r>
      <w:r w:rsidRPr="00823EB6">
        <w:rPr>
          <w:color w:val="000000" w:themeColor="text1"/>
          <w:sz w:val="23"/>
          <w:szCs w:val="23"/>
          <w:lang w:val="zh-TW" w:eastAsia="zh-TW"/>
        </w:rPr>
        <w:t>的一個標籤</w:t>
      </w:r>
      <w:r w:rsidRPr="00823EB6">
        <w:rPr>
          <w:rFonts w:hint="eastAsia"/>
          <w:color w:val="000000" w:themeColor="text1"/>
          <w:sz w:val="23"/>
          <w:szCs w:val="23"/>
          <w:lang w:val="zh-TW" w:eastAsia="zh-TW"/>
        </w:rPr>
        <w:t>。</w:t>
      </w:r>
    </w:p>
    <w:p w14:paraId="74EF2EBF" w14:textId="197B76E0" w:rsidR="00F51732" w:rsidRPr="00F51732" w:rsidRDefault="00823EB6" w:rsidP="00823EB6">
      <w:pPr>
        <w:spacing w:before="54" w:line="400" w:lineRule="atLeast"/>
        <w:ind w:left="283" w:right="324" w:firstLine="426"/>
        <w:rPr>
          <w:rFonts w:eastAsiaTheme="minorEastAsia" w:hint="eastAsia"/>
          <w:color w:val="000000" w:themeColor="text1"/>
          <w:sz w:val="23"/>
          <w:szCs w:val="23"/>
          <w:lang w:val="zh-TW" w:eastAsia="zh-TW"/>
        </w:rPr>
      </w:pPr>
      <w:r w:rsidRPr="00823EB6">
        <w:rPr>
          <w:rFonts w:hint="eastAsia"/>
          <w:color w:val="000000" w:themeColor="text1"/>
          <w:sz w:val="23"/>
          <w:szCs w:val="23"/>
          <w:lang w:val="zh-TW" w:eastAsia="zh-TW"/>
        </w:rPr>
        <w:t>在</w:t>
      </w:r>
      <w:r w:rsidRPr="00823EB6">
        <w:rPr>
          <w:color w:val="000000" w:themeColor="text1"/>
          <w:sz w:val="23"/>
          <w:szCs w:val="23"/>
          <w:lang w:val="zh-TW" w:eastAsia="zh-TW"/>
        </w:rPr>
        <w:t>四場次的講座</w:t>
      </w:r>
      <w:r w:rsidRPr="00823EB6">
        <w:rPr>
          <w:rFonts w:hint="eastAsia"/>
          <w:color w:val="000000" w:themeColor="text1"/>
          <w:sz w:val="23"/>
          <w:szCs w:val="23"/>
          <w:lang w:val="zh-TW" w:eastAsia="zh-TW"/>
        </w:rPr>
        <w:t>裡</w:t>
      </w:r>
      <w:r w:rsidRPr="00823EB6">
        <w:rPr>
          <w:color w:val="000000" w:themeColor="text1"/>
          <w:sz w:val="23"/>
          <w:szCs w:val="23"/>
          <w:lang w:val="zh-TW" w:eastAsia="zh-TW"/>
        </w:rPr>
        <w:t>，首場將從心理防衛的概論談起，後續的每一</w:t>
      </w:r>
      <w:r w:rsidRPr="00823EB6">
        <w:rPr>
          <w:rFonts w:hint="eastAsia"/>
          <w:color w:val="000000" w:themeColor="text1"/>
          <w:sz w:val="23"/>
          <w:szCs w:val="23"/>
          <w:lang w:val="zh-TW" w:eastAsia="zh-TW"/>
        </w:rPr>
        <w:t>場</w:t>
      </w:r>
      <w:r w:rsidRPr="00823EB6">
        <w:rPr>
          <w:color w:val="000000" w:themeColor="text1"/>
          <w:sz w:val="23"/>
          <w:szCs w:val="23"/>
          <w:lang w:val="zh-TW" w:eastAsia="zh-TW"/>
        </w:rPr>
        <w:t>講座，</w:t>
      </w:r>
      <w:r w:rsidRPr="00823EB6">
        <w:rPr>
          <w:rFonts w:hint="eastAsia"/>
          <w:color w:val="000000" w:themeColor="text1"/>
          <w:sz w:val="23"/>
          <w:szCs w:val="23"/>
          <w:lang w:val="zh-TW" w:eastAsia="zh-TW"/>
        </w:rPr>
        <w:t>將依序</w:t>
      </w:r>
      <w:r w:rsidRPr="00823EB6">
        <w:rPr>
          <w:color w:val="000000" w:themeColor="text1"/>
          <w:sz w:val="23"/>
          <w:szCs w:val="23"/>
          <w:lang w:val="zh-TW" w:eastAsia="zh-TW"/>
        </w:rPr>
        <w:t>介紹</w:t>
      </w:r>
      <w:r w:rsidRPr="00823EB6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val="zh-TW" w:eastAsia="zh-TW"/>
        </w:rPr>
        <w:t>幾個重要的</w:t>
      </w:r>
      <w:r w:rsidRPr="00823EB6">
        <w:rPr>
          <w:color w:val="000000" w:themeColor="text1"/>
          <w:sz w:val="23"/>
          <w:szCs w:val="23"/>
          <w:lang w:val="zh-TW" w:eastAsia="zh-TW"/>
        </w:rPr>
        <w:t>心理防衛概念與實例</w:t>
      </w:r>
      <w:r w:rsidRPr="00823EB6">
        <w:rPr>
          <w:rFonts w:hint="eastAsia"/>
          <w:color w:val="000000" w:themeColor="text1"/>
          <w:sz w:val="23"/>
          <w:szCs w:val="23"/>
          <w:lang w:val="zh-TW" w:eastAsia="zh-TW"/>
        </w:rPr>
        <w:t>，我們</w:t>
      </w:r>
      <w:r w:rsidRPr="00823EB6">
        <w:rPr>
          <w:color w:val="000000" w:themeColor="text1"/>
          <w:sz w:val="23"/>
          <w:szCs w:val="23"/>
          <w:lang w:val="zh-TW" w:eastAsia="zh-TW"/>
        </w:rPr>
        <w:t>將</w:t>
      </w:r>
      <w:r w:rsidRPr="00823EB6">
        <w:rPr>
          <w:rFonts w:hint="eastAsia"/>
          <w:color w:val="000000" w:themeColor="text1"/>
          <w:sz w:val="23"/>
          <w:szCs w:val="23"/>
          <w:lang w:val="zh-TW" w:eastAsia="zh-TW"/>
        </w:rPr>
        <w:t>把</w:t>
      </w:r>
      <w:r w:rsidRPr="00823EB6">
        <w:rPr>
          <w:color w:val="000000" w:themeColor="text1"/>
          <w:sz w:val="23"/>
          <w:szCs w:val="23"/>
          <w:lang w:val="zh-TW" w:eastAsia="zh-TW"/>
        </w:rPr>
        <w:t>焦點放回</w:t>
      </w:r>
      <w:r w:rsidRPr="00823EB6">
        <w:rPr>
          <w:rFonts w:hint="eastAsia"/>
          <w:color w:val="000000" w:themeColor="text1"/>
          <w:sz w:val="23"/>
          <w:szCs w:val="23"/>
          <w:lang w:val="zh-TW" w:eastAsia="zh-TW"/>
        </w:rPr>
        <w:t>到</w:t>
      </w:r>
      <w:r w:rsidRPr="00823EB6">
        <w:rPr>
          <w:color w:val="000000" w:themeColor="text1"/>
          <w:sz w:val="23"/>
          <w:szCs w:val="23"/>
          <w:lang w:val="zh-TW" w:eastAsia="zh-TW"/>
        </w:rPr>
        <w:t>心理防衛的起源與內涵</w:t>
      </w:r>
      <w:r w:rsidRPr="00823EB6">
        <w:rPr>
          <w:rFonts w:hint="eastAsia"/>
          <w:color w:val="000000" w:themeColor="text1"/>
          <w:sz w:val="23"/>
          <w:szCs w:val="23"/>
          <w:lang w:val="zh-TW" w:eastAsia="zh-TW"/>
        </w:rPr>
        <w:t>，理解防衛</w:t>
      </w:r>
      <w:r w:rsidRPr="00823EB6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val="zh-TW" w:eastAsia="zh-TW"/>
        </w:rPr>
        <w:t>向外</w:t>
      </w:r>
      <w:r w:rsidRPr="00823EB6">
        <w:rPr>
          <w:color w:val="000000" w:themeColor="text1"/>
          <w:sz w:val="23"/>
          <w:szCs w:val="23"/>
          <w:lang w:val="zh-TW" w:eastAsia="zh-TW"/>
        </w:rPr>
        <w:t>戒備的同時，</w:t>
      </w:r>
      <w:r w:rsidRPr="00823EB6">
        <w:rPr>
          <w:rFonts w:eastAsiaTheme="minorEastAsia" w:hint="eastAsia"/>
          <w:color w:val="000000" w:themeColor="text1"/>
          <w:sz w:val="23"/>
          <w:szCs w:val="23"/>
          <w:lang w:val="zh-TW" w:eastAsia="zh-TW"/>
        </w:rPr>
        <w:t>隱於下的</w:t>
      </w:r>
      <w:r w:rsidRPr="00823EB6">
        <w:rPr>
          <w:color w:val="000000" w:themeColor="text1"/>
          <w:sz w:val="23"/>
          <w:szCs w:val="23"/>
          <w:lang w:val="zh-TW" w:eastAsia="zh-TW"/>
        </w:rPr>
        <w:t>是要保護</w:t>
      </w:r>
      <w:r w:rsidRPr="00823EB6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val="zh-TW" w:eastAsia="zh-TW"/>
        </w:rPr>
        <w:t>個人的</w:t>
      </w:r>
      <w:r w:rsidRPr="00823EB6">
        <w:rPr>
          <w:color w:val="000000" w:themeColor="text1"/>
          <w:sz w:val="23"/>
          <w:szCs w:val="23"/>
          <w:lang w:val="zh-TW" w:eastAsia="zh-TW"/>
        </w:rPr>
        <w:t>內在</w:t>
      </w:r>
      <w:r w:rsidRPr="00823EB6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val="zh-TW" w:eastAsia="zh-TW"/>
        </w:rPr>
        <w:t>不受威脅</w:t>
      </w:r>
      <w:r w:rsidRPr="00823EB6">
        <w:rPr>
          <w:color w:val="000000" w:themeColor="text1"/>
          <w:sz w:val="23"/>
          <w:szCs w:val="23"/>
          <w:lang w:val="zh-TW" w:eastAsia="zh-TW"/>
        </w:rPr>
        <w:t>，而這內在</w:t>
      </w:r>
      <w:r w:rsidRPr="00823EB6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val="zh-TW" w:eastAsia="zh-TW"/>
        </w:rPr>
        <w:t>裡有什麼?裏頭</w:t>
      </w:r>
      <w:r w:rsidRPr="00823EB6">
        <w:rPr>
          <w:color w:val="000000" w:themeColor="text1"/>
          <w:sz w:val="23"/>
          <w:szCs w:val="23"/>
          <w:lang w:val="zh-TW" w:eastAsia="zh-TW"/>
        </w:rPr>
        <w:t>是人類心靈龐大豐富資源所在，也是每個人都渴望看見與被了解之處。</w:t>
      </w:r>
    </w:p>
    <w:p w14:paraId="67B9E5C4" w14:textId="77777777" w:rsidR="00823EB6" w:rsidRPr="00823EB6" w:rsidRDefault="00823EB6" w:rsidP="00F51732">
      <w:pPr>
        <w:spacing w:before="240" w:line="400" w:lineRule="atLeast"/>
        <w:rPr>
          <w:b/>
          <w:bCs/>
          <w:color w:val="000000" w:themeColor="text1"/>
          <w:lang w:eastAsia="zh-TW"/>
        </w:rPr>
      </w:pPr>
      <w:r w:rsidRPr="00823EB6">
        <w:rPr>
          <w:b/>
          <w:bCs/>
          <w:color w:val="000000" w:themeColor="text1"/>
          <w:lang w:eastAsia="zh-TW"/>
        </w:rPr>
        <w:t>*</w:t>
      </w:r>
      <w:r w:rsidRPr="00823EB6">
        <w:rPr>
          <w:b/>
          <w:bCs/>
          <w:color w:val="000000" w:themeColor="text1"/>
          <w:lang w:val="zh-TW" w:eastAsia="zh-TW"/>
        </w:rPr>
        <w:t>講座場次：</w:t>
      </w:r>
    </w:p>
    <w:p w14:paraId="61B08CF5" w14:textId="3C652D67" w:rsidR="00823EB6" w:rsidRPr="00823EB6" w:rsidRDefault="00823EB6" w:rsidP="00823EB6">
      <w:pPr>
        <w:spacing w:before="54" w:line="400" w:lineRule="atLeast"/>
        <w:ind w:left="142"/>
        <w:rPr>
          <w:color w:val="000000" w:themeColor="text1"/>
          <w:lang w:val="zh-TW" w:eastAsia="zh-TW"/>
        </w:rPr>
      </w:pPr>
      <w:r w:rsidRPr="00823EB6">
        <w:rPr>
          <w:color w:val="000000" w:themeColor="text1"/>
          <w:lang w:val="zh-TW" w:eastAsia="zh-TW"/>
        </w:rPr>
        <w:t>第一場：是城牆</w:t>
      </w:r>
      <w:r w:rsidRPr="00823EB6">
        <w:rPr>
          <w:color w:val="000000" w:themeColor="text1"/>
          <w:u w:color="00B050"/>
          <w:lang w:val="zh-TW" w:eastAsia="zh-TW"/>
        </w:rPr>
        <w:t>抑</w:t>
      </w:r>
      <w:r w:rsidRPr="00823EB6">
        <w:rPr>
          <w:color w:val="000000" w:themeColor="text1"/>
          <w:lang w:val="zh-TW" w:eastAsia="zh-TW"/>
        </w:rPr>
        <w:t>或通往潛意識的橋樑</w:t>
      </w:r>
      <w:r w:rsidRPr="00823EB6">
        <w:rPr>
          <w:rFonts w:hAnsi="Times New Roman"/>
          <w:color w:val="000000" w:themeColor="text1"/>
          <w:lang w:eastAsia="zh-TW"/>
        </w:rPr>
        <w:t>—</w:t>
      </w:r>
      <w:r w:rsidR="00FC7C29">
        <w:rPr>
          <w:color w:val="000000" w:themeColor="text1"/>
          <w:lang w:val="zh-TW" w:eastAsia="zh-TW"/>
        </w:rPr>
        <w:t>談心</w:t>
      </w:r>
      <w:r w:rsidR="00FC7C29">
        <w:rPr>
          <w:rFonts w:hint="eastAsia"/>
          <w:color w:val="000000" w:themeColor="text1"/>
          <w:lang w:val="zh-TW" w:eastAsia="zh-TW"/>
        </w:rPr>
        <w:t>理</w:t>
      </w:r>
      <w:r w:rsidRPr="00823EB6">
        <w:rPr>
          <w:color w:val="000000" w:themeColor="text1"/>
          <w:lang w:val="zh-TW" w:eastAsia="zh-TW"/>
        </w:rPr>
        <w:t>防衛機制</w:t>
      </w:r>
      <w:r w:rsidRPr="00823EB6">
        <w:rPr>
          <w:rFonts w:eastAsia="Times New Roman" w:hint="eastAsia"/>
          <w:color w:val="000000" w:themeColor="text1"/>
          <w:lang w:val="zh-TW" w:eastAsia="zh-TW"/>
        </w:rPr>
        <w:t>/</w:t>
      </w:r>
      <w:r>
        <w:rPr>
          <w:rFonts w:eastAsia="Times New Roman" w:hint="eastAsia"/>
          <w:color w:val="000000" w:themeColor="text1"/>
          <w:lang w:val="zh-TW" w:eastAsia="zh-TW"/>
        </w:rPr>
        <w:t xml:space="preserve"> </w:t>
      </w:r>
      <w:r w:rsidRPr="00823EB6">
        <w:rPr>
          <w:color w:val="000000" w:themeColor="text1"/>
          <w:lang w:val="zh-TW" w:eastAsia="zh-TW"/>
        </w:rPr>
        <w:t>陳靜儀心理師</w:t>
      </w:r>
    </w:p>
    <w:p w14:paraId="4D1C7D67" w14:textId="77777777" w:rsidR="00823EB6" w:rsidRPr="00823EB6" w:rsidRDefault="00823EB6" w:rsidP="00823EB6">
      <w:pPr>
        <w:spacing w:before="54" w:line="400" w:lineRule="atLeast"/>
        <w:ind w:left="142"/>
        <w:rPr>
          <w:color w:val="000000" w:themeColor="text1"/>
          <w:lang w:val="zh-TW" w:eastAsia="zh-TW"/>
        </w:rPr>
      </w:pPr>
      <w:r w:rsidRPr="00823EB6">
        <w:rPr>
          <w:color w:val="000000" w:themeColor="text1"/>
          <w:lang w:val="zh-TW" w:eastAsia="zh-TW"/>
        </w:rPr>
        <w:t>第二場：是忘記了還是害怕想起來</w:t>
      </w:r>
      <w:r w:rsidRPr="00823EB6">
        <w:rPr>
          <w:rFonts w:hAnsi="Times New Roman"/>
          <w:color w:val="000000" w:themeColor="text1"/>
          <w:lang w:eastAsia="zh-TW"/>
        </w:rPr>
        <w:t>—</w:t>
      </w:r>
      <w:r w:rsidRPr="00823EB6">
        <w:rPr>
          <w:color w:val="000000" w:themeColor="text1"/>
          <w:lang w:val="zh-TW" w:eastAsia="zh-TW"/>
        </w:rPr>
        <w:t>談「潛抑」</w:t>
      </w:r>
      <w:r w:rsidRPr="00823EB6">
        <w:rPr>
          <w:rFonts w:eastAsia="Times New Roman" w:hint="eastAsia"/>
          <w:color w:val="000000" w:themeColor="text1"/>
          <w:lang w:val="zh-TW" w:eastAsia="zh-TW"/>
        </w:rPr>
        <w:t>/</w:t>
      </w:r>
      <w:r>
        <w:rPr>
          <w:rFonts w:eastAsia="Times New Roman" w:hint="eastAsia"/>
          <w:color w:val="000000" w:themeColor="text1"/>
          <w:lang w:val="zh-TW" w:eastAsia="zh-TW"/>
        </w:rPr>
        <w:t xml:space="preserve"> </w:t>
      </w:r>
      <w:r w:rsidRPr="00823EB6">
        <w:rPr>
          <w:color w:val="000000" w:themeColor="text1"/>
          <w:lang w:val="zh-TW" w:eastAsia="zh-TW"/>
        </w:rPr>
        <w:t>邱杰濰心理師</w:t>
      </w:r>
    </w:p>
    <w:p w14:paraId="5903AF8F" w14:textId="40A68BFE" w:rsidR="00823EB6" w:rsidRPr="00823EB6" w:rsidRDefault="00823EB6" w:rsidP="00823EB6">
      <w:pPr>
        <w:spacing w:before="54" w:line="400" w:lineRule="atLeast"/>
        <w:ind w:left="1102" w:hanging="960"/>
        <w:rPr>
          <w:color w:val="000000" w:themeColor="text1"/>
          <w:lang w:val="zh-TW" w:eastAsia="zh-TW"/>
        </w:rPr>
      </w:pPr>
      <w:r w:rsidRPr="00823EB6">
        <w:rPr>
          <w:color w:val="000000" w:themeColor="text1"/>
          <w:lang w:val="zh-TW" w:eastAsia="zh-TW"/>
        </w:rPr>
        <w:t>第三場：「分裂」，是恐怖的電影情節？</w:t>
      </w:r>
      <w:r w:rsidR="00FC7C29" w:rsidRPr="00823EB6">
        <w:rPr>
          <w:color w:val="000000" w:themeColor="text1"/>
          <w:u w:color="00B050"/>
          <w:lang w:val="zh-TW" w:eastAsia="zh-TW"/>
        </w:rPr>
        <w:t>抑</w:t>
      </w:r>
      <w:r w:rsidR="00FC7C29" w:rsidRPr="00823EB6">
        <w:rPr>
          <w:color w:val="000000" w:themeColor="text1"/>
          <w:lang w:val="zh-TW" w:eastAsia="zh-TW"/>
        </w:rPr>
        <w:t>或</w:t>
      </w:r>
      <w:r w:rsidRPr="00823EB6">
        <w:rPr>
          <w:color w:val="000000" w:themeColor="text1"/>
          <w:lang w:val="zh-TW" w:eastAsia="zh-TW"/>
        </w:rPr>
        <w:t>是日常的蒜皮芝麻？</w:t>
      </w:r>
      <w:r>
        <w:rPr>
          <w:rFonts w:hint="eastAsia"/>
          <w:color w:val="000000" w:themeColor="text1"/>
          <w:lang w:val="zh-TW" w:eastAsia="zh-TW"/>
        </w:rPr>
        <w:t>--</w:t>
      </w:r>
      <w:r w:rsidRPr="00823EB6">
        <w:rPr>
          <w:rFonts w:hint="eastAsia"/>
          <w:color w:val="000000" w:themeColor="text1"/>
          <w:lang w:val="zh-TW" w:eastAsia="zh-TW"/>
        </w:rPr>
        <w:t>談</w:t>
      </w:r>
      <w:r w:rsidRPr="00823EB6">
        <w:rPr>
          <w:color w:val="000000" w:themeColor="text1"/>
          <w:lang w:val="zh-TW" w:eastAsia="zh-TW"/>
        </w:rPr>
        <w:t>「分裂」</w:t>
      </w:r>
      <w:r>
        <w:rPr>
          <w:rFonts w:hint="eastAsia"/>
          <w:color w:val="000000" w:themeColor="text1"/>
          <w:lang w:val="zh-TW" w:eastAsia="zh-TW"/>
        </w:rPr>
        <w:t>/</w:t>
      </w:r>
      <w:r w:rsidRPr="00823EB6">
        <w:rPr>
          <w:rFonts w:hint="eastAsia"/>
          <w:color w:val="000000" w:themeColor="text1"/>
          <w:lang w:val="zh-TW" w:eastAsia="zh-TW"/>
        </w:rPr>
        <w:t>楊</w:t>
      </w:r>
      <w:r w:rsidRPr="00823EB6">
        <w:rPr>
          <w:color w:val="000000" w:themeColor="text1"/>
          <w:lang w:val="zh-TW" w:eastAsia="zh-TW"/>
        </w:rPr>
        <w:t>筑甯心理師</w:t>
      </w:r>
    </w:p>
    <w:p w14:paraId="7D72E44D" w14:textId="77777777" w:rsidR="00823EB6" w:rsidRPr="00823EB6" w:rsidRDefault="00823EB6" w:rsidP="00823EB6">
      <w:pPr>
        <w:spacing w:before="54" w:line="400" w:lineRule="atLeast"/>
        <w:ind w:left="142"/>
        <w:rPr>
          <w:color w:val="000000" w:themeColor="text1"/>
          <w:lang w:val="zh-TW" w:eastAsia="zh-TW"/>
        </w:rPr>
      </w:pPr>
      <w:r w:rsidRPr="00823EB6">
        <w:rPr>
          <w:color w:val="000000" w:themeColor="text1"/>
          <w:lang w:val="zh-TW" w:eastAsia="zh-TW"/>
        </w:rPr>
        <w:t>第四場：分不清楚是你還是我</w:t>
      </w:r>
      <w:r w:rsidRPr="00823EB6">
        <w:rPr>
          <w:rFonts w:hAnsi="Times New Roman"/>
          <w:color w:val="000000" w:themeColor="text1"/>
          <w:lang w:eastAsia="zh-TW"/>
        </w:rPr>
        <w:t>—</w:t>
      </w:r>
      <w:r w:rsidRPr="00823EB6">
        <w:rPr>
          <w:color w:val="000000" w:themeColor="text1"/>
          <w:lang w:val="zh-TW" w:eastAsia="zh-TW"/>
        </w:rPr>
        <w:t>談「投射性認同」</w:t>
      </w:r>
      <w:r w:rsidRPr="00823EB6">
        <w:rPr>
          <w:rFonts w:hint="eastAsia"/>
          <w:color w:val="000000" w:themeColor="text1"/>
          <w:lang w:val="zh-TW" w:eastAsia="zh-TW"/>
        </w:rPr>
        <w:t xml:space="preserve"> </w:t>
      </w:r>
      <w:r w:rsidRPr="00823EB6">
        <w:rPr>
          <w:rFonts w:ascii="新細明體" w:eastAsia="新細明體" w:hAnsi="新細明體" w:cs="新細明體" w:hint="eastAsia"/>
          <w:color w:val="000000" w:themeColor="text1"/>
          <w:lang w:val="zh-TW" w:eastAsia="zh-TW"/>
        </w:rPr>
        <w:t>/</w:t>
      </w:r>
      <w:r>
        <w:rPr>
          <w:rFonts w:ascii="新細明體" w:eastAsia="新細明體" w:hAnsi="新細明體" w:cs="新細明體" w:hint="eastAsia"/>
          <w:color w:val="000000" w:themeColor="text1"/>
          <w:lang w:val="zh-TW" w:eastAsia="zh-TW"/>
        </w:rPr>
        <w:t xml:space="preserve"> </w:t>
      </w:r>
      <w:r w:rsidRPr="00823EB6">
        <w:rPr>
          <w:color w:val="000000" w:themeColor="text1"/>
          <w:lang w:val="zh-TW" w:eastAsia="zh-TW"/>
        </w:rPr>
        <w:t>劉愛嘉心理師</w:t>
      </w:r>
    </w:p>
    <w:p w14:paraId="042DFFAB" w14:textId="77777777" w:rsidR="00823EB6" w:rsidRPr="00823EB6" w:rsidRDefault="00823EB6" w:rsidP="00823EB6">
      <w:pPr>
        <w:spacing w:before="54" w:line="400" w:lineRule="atLeast"/>
        <w:rPr>
          <w:b/>
          <w:bCs/>
          <w:color w:val="000000" w:themeColor="text1"/>
          <w:lang w:eastAsia="zh-TW"/>
        </w:rPr>
      </w:pPr>
      <w:r w:rsidRPr="00823EB6">
        <w:rPr>
          <w:b/>
          <w:bCs/>
          <w:color w:val="000000" w:themeColor="text1"/>
          <w:lang w:eastAsia="zh-TW"/>
        </w:rPr>
        <w:t>*</w:t>
      </w:r>
      <w:r w:rsidRPr="00823EB6">
        <w:rPr>
          <w:b/>
          <w:bCs/>
          <w:color w:val="000000" w:themeColor="text1"/>
          <w:lang w:val="zh-TW" w:eastAsia="zh-TW"/>
        </w:rPr>
        <w:t>講師簡歷：</w:t>
      </w:r>
    </w:p>
    <w:p w14:paraId="73B5FB2A" w14:textId="77777777" w:rsidR="00823EB6" w:rsidRPr="00823EB6" w:rsidRDefault="00823EB6" w:rsidP="00823EB6">
      <w:pPr>
        <w:spacing w:before="54" w:line="400" w:lineRule="atLeast"/>
        <w:ind w:left="1133" w:hanging="1133"/>
        <w:rPr>
          <w:color w:val="000000" w:themeColor="text1"/>
          <w:u w:color="00B050"/>
          <w:lang w:val="zh-TW" w:eastAsia="zh-TW"/>
        </w:rPr>
      </w:pPr>
      <w:r w:rsidRPr="00823EB6">
        <w:rPr>
          <w:rFonts w:ascii="Times New Roman"/>
          <w:color w:val="000000" w:themeColor="text1"/>
          <w:lang w:eastAsia="zh-TW"/>
        </w:rPr>
        <w:t xml:space="preserve">  </w:t>
      </w:r>
      <w:r w:rsidRPr="00823EB6">
        <w:rPr>
          <w:color w:val="000000" w:themeColor="text1"/>
          <w:lang w:val="zh-TW" w:eastAsia="zh-TW"/>
        </w:rPr>
        <w:t>陳靜儀：諮商心理師</w:t>
      </w:r>
      <w:r w:rsidRPr="00823EB6">
        <w:rPr>
          <w:rFonts w:ascii="Times New Roman"/>
          <w:color w:val="000000" w:themeColor="text1"/>
          <w:sz w:val="18"/>
          <w:szCs w:val="18"/>
          <w:lang w:eastAsia="zh-TW"/>
        </w:rPr>
        <w:t>(</w:t>
      </w:r>
      <w:r w:rsidRPr="00823EB6">
        <w:rPr>
          <w:color w:val="000000" w:themeColor="text1"/>
          <w:sz w:val="18"/>
          <w:szCs w:val="18"/>
          <w:lang w:val="zh-TW" w:eastAsia="zh-TW"/>
        </w:rPr>
        <w:t>陽明交大與清大兼任心理師、馬大元診所、衛福部少年之家特約心理師）</w:t>
      </w:r>
      <w:r w:rsidRPr="00823EB6">
        <w:rPr>
          <w:color w:val="000000" w:themeColor="text1"/>
          <w:lang w:val="zh-TW" w:eastAsia="zh-TW"/>
        </w:rPr>
        <w:t>、台灣精神分析學會會員</w:t>
      </w:r>
      <w:bookmarkStart w:id="0" w:name="_GoBack"/>
      <w:bookmarkEnd w:id="0"/>
      <w:r w:rsidRPr="00823EB6">
        <w:rPr>
          <w:rFonts w:ascii="Times New Roman"/>
          <w:color w:val="000000" w:themeColor="text1"/>
          <w:lang w:eastAsia="zh-TW"/>
        </w:rPr>
        <w:t xml:space="preserve"> </w:t>
      </w:r>
    </w:p>
    <w:p w14:paraId="2771755E" w14:textId="77777777" w:rsidR="00823EB6" w:rsidRPr="00823EB6" w:rsidRDefault="00823EB6" w:rsidP="00823EB6">
      <w:pPr>
        <w:spacing w:before="54" w:line="400" w:lineRule="atLeast"/>
        <w:ind w:left="1133" w:hanging="1133"/>
        <w:rPr>
          <w:color w:val="000000" w:themeColor="text1"/>
          <w:lang w:val="zh-TW" w:eastAsia="zh-TW"/>
        </w:rPr>
      </w:pPr>
      <w:r w:rsidRPr="00823EB6">
        <w:rPr>
          <w:rFonts w:ascii="Times New Roman"/>
          <w:color w:val="000000" w:themeColor="text1"/>
          <w:lang w:eastAsia="zh-TW"/>
        </w:rPr>
        <w:t xml:space="preserve">  </w:t>
      </w:r>
      <w:r w:rsidRPr="00823EB6">
        <w:rPr>
          <w:color w:val="000000" w:themeColor="text1"/>
          <w:lang w:val="zh-TW" w:eastAsia="zh-TW"/>
        </w:rPr>
        <w:t>邱杰濰：諮商心理師</w:t>
      </w:r>
      <w:r w:rsidRPr="00823EB6">
        <w:rPr>
          <w:color w:val="000000" w:themeColor="text1"/>
          <w:sz w:val="18"/>
          <w:szCs w:val="18"/>
          <w:lang w:val="zh-TW" w:eastAsia="zh-TW"/>
        </w:rPr>
        <w:t>（沐光心理諮商所、平衡身心診所、</w:t>
      </w:r>
      <w:r w:rsidR="00253C59">
        <w:rPr>
          <w:rFonts w:hint="eastAsia"/>
          <w:color w:val="000000" w:themeColor="text1"/>
          <w:sz w:val="18"/>
          <w:szCs w:val="18"/>
          <w:lang w:val="zh-TW" w:eastAsia="zh-TW"/>
        </w:rPr>
        <w:t>各級學校</w:t>
      </w:r>
      <w:r w:rsidRPr="00823EB6">
        <w:rPr>
          <w:color w:val="000000" w:themeColor="text1"/>
          <w:sz w:val="18"/>
          <w:szCs w:val="18"/>
          <w:lang w:val="zh-TW" w:eastAsia="zh-TW"/>
        </w:rPr>
        <w:t>特約心理師）</w:t>
      </w:r>
      <w:r w:rsidRPr="00823EB6">
        <w:rPr>
          <w:color w:val="000000" w:themeColor="text1"/>
          <w:lang w:val="zh-TW" w:eastAsia="zh-TW"/>
        </w:rPr>
        <w:t>、台灣精神分析學會會員</w:t>
      </w:r>
    </w:p>
    <w:p w14:paraId="46B05B68" w14:textId="77777777" w:rsidR="00823EB6" w:rsidRPr="00823EB6" w:rsidRDefault="00823EB6" w:rsidP="00823EB6">
      <w:pPr>
        <w:spacing w:before="54" w:line="400" w:lineRule="atLeast"/>
        <w:ind w:left="1133" w:hanging="1133"/>
        <w:rPr>
          <w:color w:val="000000" w:themeColor="text1"/>
          <w:sz w:val="18"/>
          <w:szCs w:val="18"/>
          <w:lang w:eastAsia="zh-TW"/>
        </w:rPr>
      </w:pPr>
      <w:r w:rsidRPr="00823EB6">
        <w:rPr>
          <w:rFonts w:ascii="Times New Roman"/>
          <w:color w:val="000000" w:themeColor="text1"/>
          <w:lang w:eastAsia="zh-TW"/>
        </w:rPr>
        <w:t xml:space="preserve">  </w:t>
      </w:r>
      <w:r w:rsidRPr="00823EB6">
        <w:rPr>
          <w:color w:val="000000" w:themeColor="text1"/>
          <w:lang w:val="zh-TW" w:eastAsia="zh-TW"/>
        </w:rPr>
        <w:t>楊筑甯：諮商心理師</w:t>
      </w:r>
      <w:r w:rsidRPr="00823EB6">
        <w:rPr>
          <w:color w:val="000000" w:themeColor="text1"/>
          <w:sz w:val="18"/>
          <w:szCs w:val="18"/>
          <w:lang w:val="zh-TW" w:eastAsia="zh-TW"/>
        </w:rPr>
        <w:t>（新竹生命線</w:t>
      </w:r>
      <w:r w:rsidRPr="00823EB6">
        <w:rPr>
          <w:rFonts w:hint="eastAsia"/>
          <w:color w:val="000000" w:themeColor="text1"/>
          <w:sz w:val="18"/>
          <w:szCs w:val="18"/>
          <w:lang w:val="zh-TW" w:eastAsia="zh-TW"/>
        </w:rPr>
        <w:t>特約心理師</w:t>
      </w:r>
      <w:r w:rsidRPr="00823EB6">
        <w:rPr>
          <w:color w:val="000000" w:themeColor="text1"/>
          <w:sz w:val="18"/>
          <w:szCs w:val="18"/>
          <w:lang w:val="zh-TW" w:eastAsia="zh-TW"/>
        </w:rPr>
        <w:t>、</w:t>
      </w:r>
      <w:r w:rsidRPr="00823EB6">
        <w:rPr>
          <w:rFonts w:hint="eastAsia"/>
          <w:color w:val="000000" w:themeColor="text1"/>
          <w:sz w:val="18"/>
          <w:szCs w:val="18"/>
          <w:lang w:val="zh-TW" w:eastAsia="zh-TW"/>
        </w:rPr>
        <w:t>新竹市學生諮商中心</w:t>
      </w:r>
      <w:r w:rsidRPr="00823EB6">
        <w:rPr>
          <w:color w:val="000000" w:themeColor="text1"/>
          <w:sz w:val="18"/>
          <w:szCs w:val="18"/>
          <w:lang w:val="zh-TW" w:eastAsia="zh-TW"/>
        </w:rPr>
        <w:t>，曾任六竹診所特約心理師）</w:t>
      </w:r>
      <w:r w:rsidRPr="00823EB6">
        <w:rPr>
          <w:color w:val="000000" w:themeColor="text1"/>
          <w:lang w:val="zh-TW" w:eastAsia="zh-TW"/>
        </w:rPr>
        <w:t>、台灣精神分析學會會員</w:t>
      </w:r>
    </w:p>
    <w:p w14:paraId="76AF90D3" w14:textId="77777777" w:rsidR="00823EB6" w:rsidRPr="00823EB6" w:rsidRDefault="00823EB6" w:rsidP="00823EB6">
      <w:pPr>
        <w:spacing w:before="54" w:line="400" w:lineRule="atLeast"/>
        <w:ind w:left="1133" w:hanging="1133"/>
        <w:rPr>
          <w:color w:val="000000" w:themeColor="text1"/>
          <w:lang w:val="zh-TW" w:eastAsia="zh-TW"/>
        </w:rPr>
      </w:pPr>
      <w:r w:rsidRPr="00823EB6">
        <w:rPr>
          <w:rFonts w:ascii="Times New Roman"/>
          <w:color w:val="000000" w:themeColor="text1"/>
          <w:lang w:eastAsia="zh-TW"/>
        </w:rPr>
        <w:t xml:space="preserve">  </w:t>
      </w:r>
      <w:r w:rsidRPr="00823EB6">
        <w:rPr>
          <w:color w:val="000000" w:themeColor="text1"/>
          <w:lang w:val="zh-TW" w:eastAsia="zh-TW"/>
        </w:rPr>
        <w:t>劉愛嘉：資深諮商心理師</w:t>
      </w:r>
      <w:r w:rsidRPr="00823EB6">
        <w:rPr>
          <w:color w:val="000000" w:themeColor="text1"/>
          <w:sz w:val="18"/>
          <w:szCs w:val="18"/>
          <w:lang w:val="zh-TW" w:eastAsia="zh-TW"/>
        </w:rPr>
        <w:t>（平衡身心診所、新竹生命線特約心理師）</w:t>
      </w:r>
      <w:r w:rsidRPr="00823EB6">
        <w:rPr>
          <w:color w:val="000000" w:themeColor="text1"/>
          <w:lang w:val="zh-TW" w:eastAsia="zh-TW"/>
        </w:rPr>
        <w:t>、台灣精神分析學會會員</w:t>
      </w:r>
    </w:p>
    <w:p w14:paraId="4853EC02" w14:textId="77777777" w:rsidR="00823EB6" w:rsidRPr="00823EB6" w:rsidRDefault="00823EB6" w:rsidP="00823EB6">
      <w:pPr>
        <w:spacing w:before="54" w:line="400" w:lineRule="atLeast"/>
        <w:rPr>
          <w:color w:val="000000" w:themeColor="text1"/>
          <w:u w:color="00B050"/>
          <w:lang w:eastAsia="zh-TW"/>
        </w:rPr>
      </w:pPr>
      <w:r w:rsidRPr="00823EB6">
        <w:rPr>
          <w:b/>
          <w:bCs/>
          <w:color w:val="000000" w:themeColor="text1"/>
          <w:lang w:eastAsia="zh-TW"/>
        </w:rPr>
        <w:t>*</w:t>
      </w:r>
      <w:r w:rsidRPr="00823EB6">
        <w:rPr>
          <w:b/>
          <w:bCs/>
          <w:color w:val="000000" w:themeColor="text1"/>
          <w:lang w:val="zh-TW" w:eastAsia="zh-TW"/>
        </w:rPr>
        <w:t>時間</w:t>
      </w:r>
      <w:r w:rsidRPr="00823EB6">
        <w:rPr>
          <w:color w:val="000000" w:themeColor="text1"/>
          <w:lang w:val="zh-TW" w:eastAsia="zh-TW"/>
        </w:rPr>
        <w:t>：</w:t>
      </w:r>
      <w:r w:rsidRPr="00823EB6">
        <w:rPr>
          <w:rFonts w:ascii="Times New Roman"/>
          <w:color w:val="000000" w:themeColor="text1"/>
          <w:lang w:eastAsia="zh-TW"/>
        </w:rPr>
        <w:t>2021/11/26</w:t>
      </w:r>
      <w:r w:rsidRPr="00823EB6">
        <w:rPr>
          <w:color w:val="000000" w:themeColor="text1"/>
          <w:lang w:val="zh-TW" w:eastAsia="zh-TW"/>
        </w:rPr>
        <w:t>、</w:t>
      </w:r>
      <w:r w:rsidRPr="00823EB6">
        <w:rPr>
          <w:rFonts w:ascii="Times New Roman"/>
          <w:color w:val="000000" w:themeColor="text1"/>
          <w:lang w:eastAsia="zh-TW"/>
        </w:rPr>
        <w:t>12/3</w:t>
      </w:r>
      <w:r w:rsidRPr="00823EB6">
        <w:rPr>
          <w:color w:val="000000" w:themeColor="text1"/>
          <w:lang w:val="zh-TW" w:eastAsia="zh-TW"/>
        </w:rPr>
        <w:t>、</w:t>
      </w:r>
      <w:r w:rsidRPr="00823EB6">
        <w:rPr>
          <w:rFonts w:ascii="Times New Roman"/>
          <w:color w:val="000000" w:themeColor="text1"/>
          <w:lang w:eastAsia="zh-TW"/>
        </w:rPr>
        <w:t>12/10</w:t>
      </w:r>
      <w:r w:rsidRPr="00823EB6">
        <w:rPr>
          <w:color w:val="000000" w:themeColor="text1"/>
          <w:lang w:val="zh-TW" w:eastAsia="zh-TW"/>
        </w:rPr>
        <w:t>、</w:t>
      </w:r>
      <w:r w:rsidRPr="00823EB6">
        <w:rPr>
          <w:rFonts w:ascii="Times New Roman"/>
          <w:color w:val="000000" w:themeColor="text1"/>
          <w:lang w:eastAsia="zh-TW"/>
        </w:rPr>
        <w:t>12/17</w:t>
      </w:r>
      <w:r w:rsidRPr="00823EB6">
        <w:rPr>
          <w:color w:val="000000" w:themeColor="text1"/>
          <w:lang w:val="zh-TW" w:eastAsia="zh-TW"/>
        </w:rPr>
        <w:t>，連續四周的</w:t>
      </w:r>
      <w:r w:rsidRPr="00823EB6">
        <w:rPr>
          <w:rFonts w:ascii="Times New Roman"/>
          <w:color w:val="000000" w:themeColor="text1"/>
          <w:lang w:eastAsia="zh-TW"/>
        </w:rPr>
        <w:t xml:space="preserve"> </w:t>
      </w:r>
      <w:r w:rsidRPr="00823EB6">
        <w:rPr>
          <w:color w:val="000000" w:themeColor="text1"/>
          <w:lang w:val="zh-TW" w:eastAsia="zh-TW"/>
        </w:rPr>
        <w:t>週五</w:t>
      </w:r>
      <w:r w:rsidRPr="00823EB6">
        <w:rPr>
          <w:rFonts w:ascii="Times New Roman"/>
          <w:color w:val="000000" w:themeColor="text1"/>
          <w:lang w:eastAsia="zh-TW"/>
        </w:rPr>
        <w:t>7:30-9:00pm</w:t>
      </w:r>
      <w:r w:rsidRPr="00823EB6">
        <w:rPr>
          <w:rFonts w:ascii="Times New Roman"/>
          <w:color w:val="000000" w:themeColor="text1"/>
          <w:u w:color="00B050"/>
          <w:lang w:eastAsia="zh-TW"/>
        </w:rPr>
        <w:t xml:space="preserve"> </w:t>
      </w:r>
    </w:p>
    <w:p w14:paraId="5691DE38" w14:textId="77777777" w:rsidR="00823EB6" w:rsidRPr="00823EB6" w:rsidRDefault="00823EB6" w:rsidP="00823EB6">
      <w:pPr>
        <w:spacing w:before="54" w:line="400" w:lineRule="atLeast"/>
        <w:rPr>
          <w:color w:val="000000" w:themeColor="text1"/>
          <w:lang w:val="zh-TW" w:eastAsia="zh-TW"/>
        </w:rPr>
      </w:pPr>
      <w:r w:rsidRPr="00823EB6">
        <w:rPr>
          <w:b/>
          <w:bCs/>
          <w:color w:val="000000" w:themeColor="text1"/>
          <w:lang w:eastAsia="zh-TW"/>
        </w:rPr>
        <w:t>*</w:t>
      </w:r>
      <w:r w:rsidRPr="00823EB6">
        <w:rPr>
          <w:b/>
          <w:bCs/>
          <w:color w:val="000000" w:themeColor="text1"/>
          <w:lang w:val="zh-TW" w:eastAsia="zh-TW"/>
        </w:rPr>
        <w:t>地點</w:t>
      </w:r>
      <w:r w:rsidRPr="00823EB6">
        <w:rPr>
          <w:color w:val="000000" w:themeColor="text1"/>
          <w:lang w:val="zh-TW" w:eastAsia="zh-TW"/>
        </w:rPr>
        <w:t>：沐光</w:t>
      </w:r>
      <w:r w:rsidRPr="00823EB6">
        <w:rPr>
          <w:rFonts w:ascii="Times New Roman"/>
          <w:color w:val="000000" w:themeColor="text1"/>
          <w:lang w:eastAsia="zh-TW"/>
        </w:rPr>
        <w:t xml:space="preserve"> </w:t>
      </w:r>
      <w:r w:rsidRPr="00823EB6">
        <w:rPr>
          <w:color w:val="000000" w:themeColor="text1"/>
          <w:lang w:val="zh-TW" w:eastAsia="zh-TW"/>
        </w:rPr>
        <w:t>心理諮商所（新竹縣竹北市成功十一街</w:t>
      </w:r>
      <w:r w:rsidRPr="00823EB6">
        <w:rPr>
          <w:rFonts w:ascii="Times New Roman"/>
          <w:color w:val="000000" w:themeColor="text1"/>
          <w:lang w:eastAsia="zh-TW"/>
        </w:rPr>
        <w:t>150</w:t>
      </w:r>
      <w:r w:rsidRPr="00823EB6">
        <w:rPr>
          <w:color w:val="000000" w:themeColor="text1"/>
          <w:lang w:val="zh-TW" w:eastAsia="zh-TW"/>
        </w:rPr>
        <w:t>號</w:t>
      </w:r>
      <w:r w:rsidRPr="00823EB6">
        <w:rPr>
          <w:rFonts w:ascii="Times New Roman"/>
          <w:color w:val="000000" w:themeColor="text1"/>
          <w:lang w:eastAsia="zh-TW"/>
        </w:rPr>
        <w:t>2</w:t>
      </w:r>
      <w:r w:rsidRPr="00823EB6">
        <w:rPr>
          <w:color w:val="000000" w:themeColor="text1"/>
          <w:lang w:val="zh-TW" w:eastAsia="zh-TW"/>
        </w:rPr>
        <w:t>樓）</w:t>
      </w:r>
    </w:p>
    <w:p w14:paraId="3506EDD9" w14:textId="77777777" w:rsidR="00823EB6" w:rsidRPr="00823EB6" w:rsidRDefault="00823EB6" w:rsidP="00823EB6">
      <w:pPr>
        <w:spacing w:before="54" w:line="400" w:lineRule="atLeast"/>
        <w:rPr>
          <w:color w:val="000000" w:themeColor="text1"/>
          <w:lang w:val="zh-TW" w:eastAsia="zh-TW"/>
        </w:rPr>
      </w:pPr>
      <w:r w:rsidRPr="00823EB6">
        <w:rPr>
          <w:b/>
          <w:bCs/>
          <w:color w:val="000000" w:themeColor="text1"/>
          <w:lang w:eastAsia="zh-TW"/>
        </w:rPr>
        <w:t>*</w:t>
      </w:r>
      <w:r w:rsidRPr="00823EB6">
        <w:rPr>
          <w:b/>
          <w:bCs/>
          <w:color w:val="000000" w:themeColor="text1"/>
          <w:lang w:val="zh-TW" w:eastAsia="zh-TW"/>
        </w:rPr>
        <w:t>人數</w:t>
      </w:r>
      <w:r w:rsidRPr="00823EB6">
        <w:rPr>
          <w:color w:val="000000" w:themeColor="text1"/>
          <w:lang w:val="zh-TW" w:eastAsia="zh-TW"/>
        </w:rPr>
        <w:t>：</w:t>
      </w:r>
      <w:r w:rsidRPr="00823EB6">
        <w:rPr>
          <w:rFonts w:ascii="Times New Roman"/>
          <w:color w:val="000000" w:themeColor="text1"/>
          <w:lang w:eastAsia="zh-TW"/>
        </w:rPr>
        <w:t>20</w:t>
      </w:r>
      <w:r w:rsidRPr="00823EB6">
        <w:rPr>
          <w:color w:val="000000" w:themeColor="text1"/>
          <w:lang w:val="zh-TW" w:eastAsia="zh-TW"/>
        </w:rPr>
        <w:t>人（滿</w:t>
      </w:r>
      <w:r w:rsidRPr="00823EB6">
        <w:rPr>
          <w:rFonts w:ascii="Times New Roman"/>
          <w:color w:val="000000" w:themeColor="text1"/>
          <w:lang w:eastAsia="zh-TW"/>
        </w:rPr>
        <w:t>10</w:t>
      </w:r>
      <w:r w:rsidRPr="00823EB6">
        <w:rPr>
          <w:color w:val="000000" w:themeColor="text1"/>
          <w:lang w:val="zh-TW" w:eastAsia="zh-TW"/>
        </w:rPr>
        <w:t>人開班，限額</w:t>
      </w:r>
      <w:r w:rsidRPr="00823EB6">
        <w:rPr>
          <w:rFonts w:ascii="Times New Roman"/>
          <w:color w:val="000000" w:themeColor="text1"/>
          <w:lang w:eastAsia="zh-TW"/>
        </w:rPr>
        <w:t>20</w:t>
      </w:r>
      <w:r w:rsidRPr="00823EB6">
        <w:rPr>
          <w:color w:val="000000" w:themeColor="text1"/>
          <w:lang w:val="zh-TW" w:eastAsia="zh-TW"/>
        </w:rPr>
        <w:t>人，預報從速）</w:t>
      </w:r>
    </w:p>
    <w:p w14:paraId="65DF8010" w14:textId="77777777" w:rsidR="00823EB6" w:rsidRPr="00823EB6" w:rsidRDefault="00823EB6" w:rsidP="00823EB6">
      <w:pPr>
        <w:spacing w:before="54" w:line="400" w:lineRule="atLeast"/>
        <w:rPr>
          <w:color w:val="000000" w:themeColor="text1"/>
          <w:lang w:val="zh-TW" w:eastAsia="zh-TW"/>
        </w:rPr>
      </w:pPr>
      <w:r w:rsidRPr="00823EB6">
        <w:rPr>
          <w:b/>
          <w:bCs/>
          <w:color w:val="000000" w:themeColor="text1"/>
          <w:lang w:eastAsia="zh-TW"/>
        </w:rPr>
        <w:t>*</w:t>
      </w:r>
      <w:r w:rsidRPr="00823EB6">
        <w:rPr>
          <w:b/>
          <w:bCs/>
          <w:color w:val="000000" w:themeColor="text1"/>
          <w:lang w:val="zh-TW" w:eastAsia="zh-TW"/>
        </w:rPr>
        <w:t>費用</w:t>
      </w:r>
      <w:r w:rsidRPr="00823EB6">
        <w:rPr>
          <w:color w:val="000000" w:themeColor="text1"/>
          <w:lang w:val="zh-TW" w:eastAsia="zh-TW"/>
        </w:rPr>
        <w:t>：</w:t>
      </w:r>
      <w:r w:rsidRPr="00823EB6">
        <w:rPr>
          <w:rFonts w:ascii="Times New Roman"/>
          <w:color w:val="000000" w:themeColor="text1"/>
          <w:lang w:eastAsia="zh-TW"/>
        </w:rPr>
        <w:t>500</w:t>
      </w:r>
      <w:r w:rsidRPr="00823EB6">
        <w:rPr>
          <w:color w:val="000000" w:themeColor="text1"/>
          <w:lang w:val="zh-TW" w:eastAsia="zh-TW"/>
        </w:rPr>
        <w:t>元</w:t>
      </w:r>
      <w:r w:rsidRPr="00823EB6">
        <w:rPr>
          <w:rFonts w:ascii="Times New Roman"/>
          <w:color w:val="000000" w:themeColor="text1"/>
          <w:lang w:eastAsia="zh-TW"/>
        </w:rPr>
        <w:t>/</w:t>
      </w:r>
      <w:r w:rsidRPr="00823EB6">
        <w:rPr>
          <w:color w:val="000000" w:themeColor="text1"/>
          <w:lang w:val="zh-TW" w:eastAsia="zh-TW"/>
        </w:rPr>
        <w:t>場，共</w:t>
      </w:r>
      <w:r w:rsidRPr="00823EB6">
        <w:rPr>
          <w:rFonts w:ascii="Times New Roman"/>
          <w:color w:val="000000" w:themeColor="text1"/>
          <w:lang w:eastAsia="zh-TW"/>
        </w:rPr>
        <w:t>4</w:t>
      </w:r>
      <w:r w:rsidRPr="00823EB6">
        <w:rPr>
          <w:color w:val="000000" w:themeColor="text1"/>
          <w:lang w:val="zh-TW" w:eastAsia="zh-TW"/>
        </w:rPr>
        <w:t>場，共</w:t>
      </w:r>
      <w:r w:rsidRPr="00823EB6">
        <w:rPr>
          <w:rFonts w:ascii="Times New Roman"/>
          <w:color w:val="000000" w:themeColor="text1"/>
          <w:lang w:eastAsia="zh-TW"/>
        </w:rPr>
        <w:t>2000</w:t>
      </w:r>
      <w:r w:rsidRPr="00823EB6">
        <w:rPr>
          <w:color w:val="000000" w:themeColor="text1"/>
          <w:lang w:val="zh-TW" w:eastAsia="zh-TW"/>
        </w:rPr>
        <w:t>元。本系列講座因具連貫性質，恕不接受單場報名。</w:t>
      </w:r>
    </w:p>
    <w:p w14:paraId="4A40C4AC" w14:textId="62785ECC" w:rsidR="00823EB6" w:rsidRPr="00823EB6" w:rsidRDefault="00823EB6" w:rsidP="00823EB6">
      <w:pPr>
        <w:spacing w:before="54" w:line="400" w:lineRule="atLeast"/>
        <w:rPr>
          <w:color w:val="000000" w:themeColor="text1"/>
          <w:lang w:val="zh-TW" w:eastAsia="zh-TW"/>
        </w:rPr>
      </w:pPr>
      <w:r w:rsidRPr="00823EB6">
        <w:rPr>
          <w:b/>
          <w:bCs/>
          <w:color w:val="000000" w:themeColor="text1"/>
          <w:lang w:eastAsia="zh-TW"/>
        </w:rPr>
        <w:t>*</w:t>
      </w:r>
      <w:r w:rsidRPr="00823EB6">
        <w:rPr>
          <w:b/>
          <w:bCs/>
          <w:color w:val="000000" w:themeColor="text1"/>
          <w:lang w:val="zh-TW" w:eastAsia="zh-TW"/>
        </w:rPr>
        <w:t>報名方式</w:t>
      </w:r>
      <w:r w:rsidRPr="00823EB6">
        <w:rPr>
          <w:color w:val="000000" w:themeColor="text1"/>
          <w:lang w:val="zh-TW" w:eastAsia="zh-TW"/>
        </w:rPr>
        <w:t>：詳見報名連結</w:t>
      </w:r>
      <w:r w:rsidRPr="00823EB6">
        <w:rPr>
          <w:rFonts w:ascii="Times New Roman"/>
          <w:color w:val="000000" w:themeColor="text1"/>
          <w:lang w:eastAsia="zh-TW"/>
        </w:rPr>
        <w:t xml:space="preserve"> </w:t>
      </w:r>
      <w:r w:rsidRPr="00823EB6">
        <w:rPr>
          <w:color w:val="000000" w:themeColor="text1"/>
          <w:lang w:val="zh-TW" w:eastAsia="zh-TW"/>
        </w:rPr>
        <w:t>〔https://www.beclass.com/rid=254653a6157adc73d76b〕</w:t>
      </w:r>
    </w:p>
    <w:p w14:paraId="0D3008AC" w14:textId="59646240" w:rsidR="00823EB6" w:rsidRPr="00823EB6" w:rsidRDefault="00823EB6" w:rsidP="00823EB6">
      <w:pPr>
        <w:spacing w:before="54" w:line="400" w:lineRule="atLeast"/>
        <w:ind w:left="1302" w:hanging="1302"/>
        <w:rPr>
          <w:color w:val="000000" w:themeColor="text1"/>
          <w:lang w:val="zh-TW" w:eastAsia="zh-TW"/>
        </w:rPr>
      </w:pPr>
      <w:r w:rsidRPr="00823EB6">
        <w:rPr>
          <w:b/>
          <w:bCs/>
          <w:color w:val="000000" w:themeColor="text1"/>
          <w:lang w:eastAsia="zh-TW"/>
        </w:rPr>
        <w:t>*</w:t>
      </w:r>
      <w:r w:rsidRPr="00823EB6">
        <w:rPr>
          <w:b/>
          <w:bCs/>
          <w:color w:val="000000" w:themeColor="text1"/>
          <w:lang w:val="zh-TW" w:eastAsia="zh-TW"/>
        </w:rPr>
        <w:t>注意事項</w:t>
      </w:r>
      <w:r w:rsidRPr="00823EB6">
        <w:rPr>
          <w:color w:val="000000" w:themeColor="text1"/>
          <w:lang w:val="zh-TW" w:eastAsia="zh-TW"/>
        </w:rPr>
        <w:t>：報名後若因故無法參與，請於</w:t>
      </w:r>
      <w:r w:rsidRPr="00823EB6">
        <w:rPr>
          <w:rFonts w:ascii="Times New Roman"/>
          <w:color w:val="000000" w:themeColor="text1"/>
          <w:lang w:eastAsia="zh-TW"/>
        </w:rPr>
        <w:t>7</w:t>
      </w:r>
      <w:r w:rsidR="00FC7C29">
        <w:rPr>
          <w:color w:val="000000" w:themeColor="text1"/>
          <w:lang w:val="zh-TW" w:eastAsia="zh-TW"/>
        </w:rPr>
        <w:t>個工作天前來信告知取消，將以課程費用七</w:t>
      </w:r>
      <w:r w:rsidR="00FC7C29">
        <w:rPr>
          <w:rFonts w:hint="eastAsia"/>
          <w:color w:val="000000" w:themeColor="text1"/>
          <w:lang w:val="zh-TW" w:eastAsia="zh-TW"/>
        </w:rPr>
        <w:t>成</w:t>
      </w:r>
      <w:r w:rsidRPr="00823EB6">
        <w:rPr>
          <w:color w:val="000000" w:themeColor="text1"/>
          <w:lang w:val="zh-TW" w:eastAsia="zh-TW"/>
        </w:rPr>
        <w:t>退費，逾期恕不退費</w:t>
      </w:r>
    </w:p>
    <w:p w14:paraId="06C96F73" w14:textId="08E37237" w:rsidR="00823EB6" w:rsidRPr="00823EB6" w:rsidRDefault="00823EB6" w:rsidP="00823EB6">
      <w:pPr>
        <w:spacing w:before="54" w:line="400" w:lineRule="atLeast"/>
        <w:rPr>
          <w:color w:val="000000" w:themeColor="text1"/>
          <w:lang w:eastAsia="zh-TW"/>
        </w:rPr>
      </w:pPr>
      <w:r w:rsidRPr="00823EB6">
        <w:rPr>
          <w:b/>
          <w:bCs/>
          <w:color w:val="000000" w:themeColor="text1"/>
          <w:lang w:eastAsia="zh-TW"/>
        </w:rPr>
        <w:t>*</w:t>
      </w:r>
      <w:r w:rsidRPr="00823EB6">
        <w:rPr>
          <w:b/>
          <w:bCs/>
          <w:color w:val="000000" w:themeColor="text1"/>
          <w:lang w:val="zh-TW" w:eastAsia="zh-TW"/>
        </w:rPr>
        <w:t>主辦單位</w:t>
      </w:r>
      <w:r w:rsidRPr="00823EB6">
        <w:rPr>
          <w:color w:val="000000" w:themeColor="text1"/>
          <w:lang w:val="zh-TW" w:eastAsia="zh-TW"/>
        </w:rPr>
        <w:t>：新竹精神分析讀書小組</w:t>
      </w:r>
    </w:p>
    <w:p w14:paraId="78C554C2" w14:textId="77777777" w:rsidR="00BF1654" w:rsidRPr="00823EB6" w:rsidRDefault="00823EB6" w:rsidP="00823EB6">
      <w:pPr>
        <w:spacing w:before="54" w:line="400" w:lineRule="atLeast"/>
        <w:rPr>
          <w:color w:val="000000" w:themeColor="text1"/>
          <w:lang w:eastAsia="zh-TW"/>
        </w:rPr>
      </w:pPr>
      <w:r w:rsidRPr="00823EB6">
        <w:rPr>
          <w:b/>
          <w:bCs/>
          <w:color w:val="000000" w:themeColor="text1"/>
          <w:lang w:eastAsia="zh-TW"/>
        </w:rPr>
        <w:t>*</w:t>
      </w:r>
      <w:r w:rsidRPr="00823EB6">
        <w:rPr>
          <w:b/>
          <w:bCs/>
          <w:color w:val="000000" w:themeColor="text1"/>
          <w:lang w:val="zh-TW" w:eastAsia="zh-TW"/>
        </w:rPr>
        <w:t>協辦單位</w:t>
      </w:r>
      <w:r w:rsidRPr="00823EB6">
        <w:rPr>
          <w:color w:val="000000" w:themeColor="text1"/>
          <w:lang w:val="zh-TW" w:eastAsia="zh-TW"/>
        </w:rPr>
        <w:t>：沐光心理諮商所</w:t>
      </w:r>
    </w:p>
    <w:sectPr w:rsidR="00BF1654" w:rsidRPr="00823EB6" w:rsidSect="00F51732">
      <w:pgSz w:w="11900" w:h="16840"/>
      <w:pgMar w:top="1560" w:right="1127" w:bottom="1560" w:left="993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57705" w14:textId="77777777" w:rsidR="009A26D9" w:rsidRDefault="009A26D9" w:rsidP="00823EB6">
      <w:r>
        <w:separator/>
      </w:r>
    </w:p>
  </w:endnote>
  <w:endnote w:type="continuationSeparator" w:id="0">
    <w:p w14:paraId="531202B4" w14:textId="77777777" w:rsidR="009A26D9" w:rsidRDefault="009A26D9" w:rsidP="0082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E5C89" w14:textId="77777777" w:rsidR="009A26D9" w:rsidRDefault="009A26D9" w:rsidP="00823EB6">
      <w:r>
        <w:separator/>
      </w:r>
    </w:p>
  </w:footnote>
  <w:footnote w:type="continuationSeparator" w:id="0">
    <w:p w14:paraId="37216E14" w14:textId="77777777" w:rsidR="009A26D9" w:rsidRDefault="009A26D9" w:rsidP="00823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B6"/>
    <w:rsid w:val="000244B3"/>
    <w:rsid w:val="000E3E8F"/>
    <w:rsid w:val="00253C59"/>
    <w:rsid w:val="002C52F3"/>
    <w:rsid w:val="00823EB6"/>
    <w:rsid w:val="00863E16"/>
    <w:rsid w:val="009A26D9"/>
    <w:rsid w:val="00BF1654"/>
    <w:rsid w:val="00F51732"/>
    <w:rsid w:val="00F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0688C5"/>
  <w14:defaultImageDpi w14:val="300"/>
  <w15:docId w15:val="{E9C5A51B-A34F-4319-A48D-6387692C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3EB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頁首與頁尾"/>
    <w:rsid w:val="00823E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kern w:val="0"/>
      <w:bdr w:val="nil"/>
    </w:rPr>
  </w:style>
  <w:style w:type="paragraph" w:styleId="a4">
    <w:name w:val="header"/>
    <w:basedOn w:val="a"/>
    <w:link w:val="a5"/>
    <w:uiPriority w:val="99"/>
    <w:unhideWhenUsed/>
    <w:rsid w:val="00823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3EB6"/>
    <w:rPr>
      <w:rFonts w:ascii="Cambria" w:eastAsia="Cambria" w:hAnsi="Cambria" w:cs="Cambria"/>
      <w:color w:val="000000"/>
      <w:sz w:val="20"/>
      <w:szCs w:val="20"/>
      <w:u w:color="000000"/>
      <w:bdr w:val="nil"/>
      <w:lang w:eastAsia="en-US"/>
    </w:rPr>
  </w:style>
  <w:style w:type="paragraph" w:styleId="a6">
    <w:name w:val="footer"/>
    <w:basedOn w:val="a"/>
    <w:link w:val="a7"/>
    <w:uiPriority w:val="99"/>
    <w:unhideWhenUsed/>
    <w:rsid w:val="00823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3EB6"/>
    <w:rPr>
      <w:rFonts w:ascii="Cambria" w:eastAsia="Cambria" w:hAnsi="Cambria" w:cs="Cambria"/>
      <w:color w:val="000000"/>
      <w:sz w:val="20"/>
      <w:szCs w:val="2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</dc:creator>
  <cp:keywords/>
  <dc:description/>
  <cp:lastModifiedBy>楊谷洋</cp:lastModifiedBy>
  <cp:revision>3</cp:revision>
  <dcterms:created xsi:type="dcterms:W3CDTF">2021-10-07T09:14:00Z</dcterms:created>
  <dcterms:modified xsi:type="dcterms:W3CDTF">2021-10-07T09:16:00Z</dcterms:modified>
</cp:coreProperties>
</file>