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624D" w14:textId="77777777" w:rsidR="007B6297" w:rsidRPr="0051284F" w:rsidRDefault="007B6297" w:rsidP="007B6297">
      <w:pPr>
        <w:spacing w:beforeLines="20" w:before="65" w:afterLines="20" w:after="65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Hlk514747688"/>
      <w:r w:rsidRPr="0051284F">
        <w:rPr>
          <w:rFonts w:ascii="Times New Roman" w:eastAsia="標楷體" w:hAnsi="Times New Roman" w:cs="Times New Roman"/>
          <w:b/>
          <w:sz w:val="32"/>
          <w:szCs w:val="24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>13</w:t>
      </w:r>
      <w:r w:rsidRPr="0051284F">
        <w:rPr>
          <w:rFonts w:ascii="Times New Roman" w:eastAsia="標楷體" w:hAnsi="Times New Roman" w:cs="Times New Roman"/>
          <w:b/>
          <w:sz w:val="32"/>
          <w:szCs w:val="24"/>
        </w:rPr>
        <w:t>年老街溪河川教育中心暑期營隊活動課程表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838"/>
        <w:gridCol w:w="5812"/>
        <w:gridCol w:w="2835"/>
      </w:tblGrid>
      <w:tr w:rsidR="007B6297" w:rsidRPr="0051284F" w14:paraId="4D1615D7" w14:textId="77777777" w:rsidTr="00335F61">
        <w:trPr>
          <w:trHeight w:val="4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7D5E22A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35235F5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DAY1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ECC389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7B6297" w:rsidRPr="0051284F" w14:paraId="7E38EED7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6350C659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08: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0-0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14:paraId="2CD63E18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2835" w:type="dxa"/>
            <w:vMerge w:val="restart"/>
            <w:vAlign w:val="center"/>
          </w:tcPr>
          <w:p w14:paraId="3218D891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河川教育中心故事館</w:t>
            </w:r>
          </w:p>
        </w:tc>
      </w:tr>
      <w:tr w:rsidR="007B6297" w:rsidRPr="0051284F" w14:paraId="6F30501F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692FA8D6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0-09:1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14:paraId="646D07F6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相見歡、規則建立、</w:t>
            </w:r>
            <w:r w:rsidRPr="00B113CC">
              <w:rPr>
                <w:rFonts w:ascii="Times New Roman" w:eastAsia="標楷體" w:hAnsi="Times New Roman" w:hint="eastAsia"/>
                <w:sz w:val="28"/>
                <w:szCs w:val="28"/>
              </w:rPr>
              <w:t>園區簡介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、活動範圍</w:t>
            </w:r>
          </w:p>
        </w:tc>
        <w:tc>
          <w:tcPr>
            <w:tcW w:w="2835" w:type="dxa"/>
            <w:vMerge/>
            <w:vAlign w:val="center"/>
          </w:tcPr>
          <w:p w14:paraId="45D749A0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6297" w:rsidRPr="0051284F" w14:paraId="0ED50BD0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2B7E9CAA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09:1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14:paraId="334CF2B6" w14:textId="77777777" w:rsidR="007B6297" w:rsidRPr="00B113CC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冰系道</w:t>
            </w:r>
            <w:proofErr w:type="gramEnd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：營隊開幕式、破冰遊戲</w:t>
            </w:r>
          </w:p>
        </w:tc>
        <w:tc>
          <w:tcPr>
            <w:tcW w:w="2835" w:type="dxa"/>
            <w:vMerge/>
            <w:vAlign w:val="center"/>
          </w:tcPr>
          <w:p w14:paraId="2A07F880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6297" w:rsidRPr="0051284F" w14:paraId="4290339F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1E32DEB7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14:paraId="2096D625" w14:textId="77777777" w:rsidR="007B6297" w:rsidRPr="00392C74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火系道</w:t>
            </w:r>
            <w:proofErr w:type="gramEnd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館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：遊園秘境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前進綠色生活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闖關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55A1FDBE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河川教育中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心園區</w:t>
            </w:r>
          </w:p>
        </w:tc>
      </w:tr>
      <w:tr w:rsidR="007B6297" w:rsidRPr="0051284F" w14:paraId="492E8E89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31192D2F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10:30-12:00</w:t>
            </w:r>
          </w:p>
        </w:tc>
        <w:tc>
          <w:tcPr>
            <w:tcW w:w="5812" w:type="dxa"/>
            <w:vAlign w:val="center"/>
          </w:tcPr>
          <w:p w14:paraId="2DE7366C" w14:textId="77777777" w:rsidR="007B6297" w:rsidRPr="00392C74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水系道</w:t>
            </w:r>
            <w:proofErr w:type="gramEnd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館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：</w:t>
            </w:r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尋找雨精靈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1A1F989D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河川教育中心故事館</w:t>
            </w:r>
          </w:p>
        </w:tc>
      </w:tr>
      <w:tr w:rsidR="007B6297" w:rsidRPr="0051284F" w14:paraId="182D24A7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1A1EECE5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14:paraId="2F72DFD7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F1CE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電系道館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、自由活動、午休</w:t>
            </w:r>
          </w:p>
        </w:tc>
        <w:tc>
          <w:tcPr>
            <w:tcW w:w="2835" w:type="dxa"/>
            <w:vMerge/>
            <w:vAlign w:val="center"/>
          </w:tcPr>
          <w:p w14:paraId="6501FBFE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6297" w:rsidRPr="0051284F" w14:paraId="59C7C071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16E3EB4B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5812" w:type="dxa"/>
            <w:vAlign w:val="center"/>
          </w:tcPr>
          <w:p w14:paraId="40C660CE" w14:textId="77777777" w:rsidR="007B6297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蟲系道</w:t>
            </w:r>
            <w:proofErr w:type="gramEnd"/>
            <w:r w:rsidRPr="0058316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館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：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翩翩蜂采</w:t>
            </w:r>
            <w:proofErr w:type="gramEnd"/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+ DIY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57CA065" w14:textId="77777777" w:rsidR="007B6297" w:rsidRPr="00EE7AD6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EE7AD6">
              <w:rPr>
                <w:rFonts w:ascii="Times New Roman" w:eastAsia="標楷體" w:hAnsi="Times New Roman" w:hint="eastAsia"/>
                <w:color w:val="156082" w:themeColor="accent1"/>
                <w:sz w:val="28"/>
                <w:szCs w:val="28"/>
              </w:rPr>
              <w:t>DIY</w:t>
            </w:r>
            <w:r w:rsidRPr="00EE7AD6">
              <w:rPr>
                <w:rFonts w:ascii="Times New Roman" w:eastAsia="標楷體" w:hAnsi="Times New Roman" w:hint="eastAsia"/>
                <w:color w:val="156082" w:themeColor="accent1"/>
                <w:sz w:val="28"/>
                <w:szCs w:val="28"/>
              </w:rPr>
              <w:t>項目：蜂蜜</w:t>
            </w:r>
            <w:proofErr w:type="gramStart"/>
            <w:r w:rsidRPr="00EE7AD6">
              <w:rPr>
                <w:rFonts w:ascii="Times New Roman" w:eastAsia="標楷體" w:hAnsi="Times New Roman" w:hint="eastAsia"/>
                <w:color w:val="156082" w:themeColor="accent1"/>
                <w:sz w:val="28"/>
                <w:szCs w:val="28"/>
              </w:rPr>
              <w:t>漬</w:t>
            </w:r>
            <w:proofErr w:type="gramEnd"/>
            <w:r w:rsidRPr="00EE7AD6">
              <w:rPr>
                <w:rFonts w:ascii="Times New Roman" w:eastAsia="標楷體" w:hAnsi="Times New Roman" w:hint="eastAsia"/>
                <w:color w:val="156082" w:themeColor="accent1"/>
                <w:sz w:val="28"/>
                <w:szCs w:val="28"/>
              </w:rPr>
              <w:t>檸檬</w:t>
            </w:r>
          </w:p>
        </w:tc>
        <w:tc>
          <w:tcPr>
            <w:tcW w:w="2835" w:type="dxa"/>
            <w:vAlign w:val="center"/>
          </w:tcPr>
          <w:p w14:paraId="69220932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河川教育中心園區</w:t>
            </w:r>
          </w:p>
        </w:tc>
      </w:tr>
      <w:tr w:rsidR="007B6297" w:rsidRPr="0051284F" w14:paraId="3444D10D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5F2EA3DD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15:00-15:30</w:t>
            </w:r>
          </w:p>
        </w:tc>
        <w:tc>
          <w:tcPr>
            <w:tcW w:w="5812" w:type="dxa"/>
            <w:vAlign w:val="center"/>
          </w:tcPr>
          <w:p w14:paraId="1B5135F2" w14:textId="77777777" w:rsidR="007B6297" w:rsidRPr="00E15CBB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午茶時間</w:t>
            </w:r>
          </w:p>
        </w:tc>
        <w:tc>
          <w:tcPr>
            <w:tcW w:w="2835" w:type="dxa"/>
            <w:vAlign w:val="center"/>
          </w:tcPr>
          <w:p w14:paraId="158F4488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河川教育中心故事館</w:t>
            </w:r>
          </w:p>
        </w:tc>
      </w:tr>
      <w:tr w:rsidR="007B6297" w:rsidRPr="0051284F" w14:paraId="090AF06E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4F14A9AD" w14:textId="77777777" w:rsidR="007B6297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15:30-16:30</w:t>
            </w:r>
          </w:p>
        </w:tc>
        <w:tc>
          <w:tcPr>
            <w:tcW w:w="5812" w:type="dxa"/>
            <w:vAlign w:val="center"/>
          </w:tcPr>
          <w:p w14:paraId="66BE3666" w14:textId="77777777" w:rsidR="007B6297" w:rsidRPr="00392C74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岩石系</w:t>
            </w:r>
            <w:r w:rsidRPr="002203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  <w:highlight w:val="yellow"/>
              </w:rPr>
              <w:t>道館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：海島遠征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營隊</w:t>
            </w:r>
            <w:r w:rsidRPr="00AB13CD">
              <w:rPr>
                <w:rFonts w:ascii="Times New Roman" w:eastAsia="標楷體" w:hAnsi="Times New Roman" w:hint="eastAsia"/>
                <w:sz w:val="28"/>
                <w:szCs w:val="28"/>
              </w:rPr>
              <w:t>結業式</w:t>
            </w:r>
          </w:p>
        </w:tc>
        <w:tc>
          <w:tcPr>
            <w:tcW w:w="2835" w:type="dxa"/>
            <w:vAlign w:val="center"/>
          </w:tcPr>
          <w:p w14:paraId="2A39DE1E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河川教育中心園區</w:t>
            </w:r>
          </w:p>
        </w:tc>
      </w:tr>
      <w:tr w:rsidR="007B6297" w:rsidRPr="0051284F" w14:paraId="6AEBA285" w14:textId="77777777" w:rsidTr="00335F61">
        <w:trPr>
          <w:trHeight w:val="480"/>
        </w:trPr>
        <w:tc>
          <w:tcPr>
            <w:tcW w:w="1838" w:type="dxa"/>
            <w:vAlign w:val="center"/>
          </w:tcPr>
          <w:p w14:paraId="03B6630A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14:paraId="07021728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284F">
              <w:rPr>
                <w:rFonts w:ascii="Times New Roman" w:eastAsia="標楷體" w:hAnsi="Times New Roman"/>
                <w:sz w:val="28"/>
                <w:szCs w:val="28"/>
              </w:rPr>
              <w:t>快樂賦歸</w:t>
            </w:r>
          </w:p>
        </w:tc>
        <w:tc>
          <w:tcPr>
            <w:tcW w:w="2835" w:type="dxa"/>
            <w:vAlign w:val="center"/>
          </w:tcPr>
          <w:p w14:paraId="763F068F" w14:textId="77777777" w:rsidR="007B6297" w:rsidRPr="0051284F" w:rsidRDefault="007B6297" w:rsidP="00335F6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X</w:t>
            </w:r>
          </w:p>
        </w:tc>
      </w:tr>
    </w:tbl>
    <w:p w14:paraId="6CC6AAD8" w14:textId="77777777" w:rsidR="007B6297" w:rsidRPr="0051284F" w:rsidRDefault="007B6297" w:rsidP="007B6297">
      <w:pPr>
        <w:spacing w:beforeLines="20" w:before="65" w:afterLines="20" w:after="65"/>
        <w:rPr>
          <w:rFonts w:ascii="Times New Roman" w:eastAsia="標楷體" w:hAnsi="Times New Roman" w:cs="Times New Roman"/>
          <w:bCs/>
          <w:szCs w:val="24"/>
        </w:rPr>
      </w:pPr>
    </w:p>
    <w:p w14:paraId="1C951B47" w14:textId="77777777" w:rsidR="007B6297" w:rsidRPr="0051284F" w:rsidRDefault="007B6297" w:rsidP="007B6297">
      <w:pPr>
        <w:spacing w:beforeLines="20" w:before="65" w:afterLines="20" w:after="65"/>
        <w:rPr>
          <w:rFonts w:ascii="Times New Roman" w:eastAsia="標楷體" w:hAnsi="Times New Roman" w:cs="Times New Roman"/>
          <w:szCs w:val="24"/>
        </w:rPr>
      </w:pPr>
      <w:r w:rsidRPr="0051284F">
        <w:rPr>
          <w:rFonts w:ascii="Times New Roman" w:eastAsia="標楷體" w:hAnsi="Times New Roman" w:cs="Times New Roman"/>
          <w:bCs/>
          <w:szCs w:val="24"/>
        </w:rPr>
        <w:t>備註：因應實際天候及講師聘任狀況，本中心保留課程變更權利。</w:t>
      </w:r>
      <w:bookmarkEnd w:id="0"/>
    </w:p>
    <w:p w14:paraId="19862A0E" w14:textId="77777777" w:rsidR="00A4482E" w:rsidRPr="007B6297" w:rsidRDefault="00A4482E"/>
    <w:sectPr w:rsidR="00A4482E" w:rsidRPr="007B6297" w:rsidSect="007B6297">
      <w:pgSz w:w="11906" w:h="16838" w:code="9"/>
      <w:pgMar w:top="720" w:right="720" w:bottom="720" w:left="720" w:header="567" w:footer="567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97"/>
    <w:rsid w:val="007B6297"/>
    <w:rsid w:val="00800542"/>
    <w:rsid w:val="008B28E8"/>
    <w:rsid w:val="00A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E6AD"/>
  <w15:chartTrackingRefBased/>
  <w15:docId w15:val="{3FE29255-F288-4918-A19A-46DFBD3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297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6297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9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97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97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9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97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97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97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97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629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B6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B6297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B6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B6297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B6297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B6297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B6297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B62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B629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7B6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6297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7B629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6297"/>
    <w:pPr>
      <w:spacing w:before="160" w:after="160" w:line="278" w:lineRule="auto"/>
      <w:jc w:val="center"/>
    </w:pPr>
    <w:rPr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7B629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6297"/>
    <w:pPr>
      <w:spacing w:after="160" w:line="278" w:lineRule="auto"/>
      <w:ind w:left="720"/>
      <w:contextualSpacing/>
    </w:pPr>
    <w:rPr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7B629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B6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7B629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B6297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7B6297"/>
    <w:pPr>
      <w:spacing w:after="0" w:line="240" w:lineRule="auto"/>
    </w:pPr>
    <w:rPr>
      <w:rFonts w:cs="Times New Roman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河川教育中心 老街溪</dc:creator>
  <cp:keywords/>
  <dc:description/>
  <cp:lastModifiedBy>河川教育中心 老街溪</cp:lastModifiedBy>
  <cp:revision>1</cp:revision>
  <dcterms:created xsi:type="dcterms:W3CDTF">2024-05-21T02:24:00Z</dcterms:created>
  <dcterms:modified xsi:type="dcterms:W3CDTF">2024-05-21T02:24:00Z</dcterms:modified>
</cp:coreProperties>
</file>