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4296" w14:textId="77777777" w:rsidR="00532CD9" w:rsidRDefault="00532CD9">
      <w:pPr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14E37ED0" w14:textId="24DF14C2" w:rsidR="00532CD9" w:rsidRDefault="0032573F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sz w:val="40"/>
          <w:szCs w:val="40"/>
        </w:rPr>
        <w:t>【</w:t>
      </w:r>
      <w:r w:rsidR="004A3C02" w:rsidRPr="002926AE">
        <w:rPr>
          <w:rFonts w:eastAsia="標楷體" w:hint="eastAsia"/>
          <w:b/>
          <w:sz w:val="40"/>
          <w:szCs w:val="40"/>
        </w:rPr>
        <w:t>高齡者自殺防治與虐待預防</w:t>
      </w:r>
      <w:r w:rsidRPr="00C45B92">
        <w:rPr>
          <w:rFonts w:eastAsia="標楷體" w:hint="eastAsia"/>
          <w:b/>
          <w:sz w:val="40"/>
          <w:szCs w:val="40"/>
        </w:rPr>
        <w:t>】</w:t>
      </w:r>
      <w:r>
        <w:rPr>
          <w:rFonts w:eastAsia="標楷體" w:hint="eastAsia"/>
          <w:b/>
          <w:sz w:val="40"/>
          <w:szCs w:val="40"/>
        </w:rPr>
        <w:t>課程表</w:t>
      </w:r>
    </w:p>
    <w:p w14:paraId="41EF9191" w14:textId="77777777" w:rsidR="0032573F" w:rsidRPr="004A3C02" w:rsidRDefault="0032573F" w:rsidP="0032573F">
      <w:pPr>
        <w:spacing w:line="400" w:lineRule="exact"/>
        <w:ind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6868C726" w14:textId="77777777" w:rsidR="004A3C02" w:rsidRPr="004A3C02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</w:t>
      </w:r>
      <w:r w:rsidR="003B15B3" w:rsidRPr="0032573F">
        <w:rPr>
          <w:rFonts w:ascii="標楷體" w:eastAsia="標楷體" w:hAnsi="標楷體" w:hint="eastAsia"/>
          <w:sz w:val="28"/>
          <w:szCs w:val="28"/>
        </w:rPr>
        <w:t>目的：</w:t>
      </w:r>
      <w:r w:rsidR="004A3C02" w:rsidRPr="002926AE">
        <w:rPr>
          <w:rFonts w:ascii="標楷體" w:eastAsia="標楷體" w:hAnsi="標楷體" w:hint="eastAsia"/>
          <w:bCs/>
          <w:sz w:val="28"/>
          <w:szCs w:val="28"/>
        </w:rPr>
        <w:t>台灣當前人口老人化的現象逐年攀升，伴隨而來的心理、生活及家</w:t>
      </w:r>
      <w:r w:rsidR="004A3C02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02BF2EC1" w14:textId="77777777" w:rsidR="004A3C02" w:rsidRDefault="004A3C02" w:rsidP="004A3C02">
      <w:pPr>
        <w:spacing w:line="400" w:lineRule="exact"/>
        <w:ind w:left="731" w:right="8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2926AE">
        <w:rPr>
          <w:rFonts w:ascii="標楷體" w:eastAsia="標楷體" w:hAnsi="標楷體" w:hint="eastAsia"/>
          <w:bCs/>
          <w:sz w:val="28"/>
          <w:szCs w:val="28"/>
        </w:rPr>
        <w:t>庭議題等，更需要我們關注，透過辦理高齡者自殺防治與虐待預防</w:t>
      </w:r>
    </w:p>
    <w:p w14:paraId="1A868E9A" w14:textId="77777777" w:rsidR="004A3C02" w:rsidRDefault="004A3C02" w:rsidP="004A3C02">
      <w:pPr>
        <w:spacing w:line="400" w:lineRule="exact"/>
        <w:ind w:left="731" w:right="8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2926AE">
        <w:rPr>
          <w:rFonts w:ascii="標楷體" w:eastAsia="標楷體" w:hAnsi="標楷體" w:hint="eastAsia"/>
          <w:bCs/>
          <w:sz w:val="28"/>
          <w:szCs w:val="28"/>
        </w:rPr>
        <w:t>課程，除提升人員在高齡照顧議題上的知能外，也促進長照相關專</w:t>
      </w:r>
    </w:p>
    <w:p w14:paraId="7CAA88B2" w14:textId="45B857D5" w:rsidR="00532CD9" w:rsidRPr="0032573F" w:rsidRDefault="004A3C02" w:rsidP="004A3C02">
      <w:p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2926AE">
        <w:rPr>
          <w:rFonts w:ascii="標楷體" w:eastAsia="標楷體" w:hAnsi="標楷體" w:hint="eastAsia"/>
          <w:bCs/>
          <w:sz w:val="28"/>
          <w:szCs w:val="28"/>
        </w:rPr>
        <w:t>業人員在照護過程的敏感度及強化相關預防措施。</w:t>
      </w:r>
    </w:p>
    <w:p w14:paraId="354B0DAD" w14:textId="6D2E43F2" w:rsidR="00532CD9" w:rsidRPr="0032573F" w:rsidRDefault="003B15B3">
      <w:pPr>
        <w:pStyle w:val="11"/>
        <w:numPr>
          <w:ilvl w:val="0"/>
          <w:numId w:val="1"/>
        </w:numPr>
        <w:spacing w:line="400" w:lineRule="exact"/>
        <w:ind w:leftChars="0" w:right="8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2573F">
        <w:rPr>
          <w:rFonts w:ascii="標楷體" w:eastAsia="標楷體" w:hAnsi="標楷體" w:hint="eastAsia"/>
          <w:kern w:val="0"/>
          <w:sz w:val="28"/>
          <w:szCs w:val="28"/>
        </w:rPr>
        <w:t>主辦單位：嘉義</w:t>
      </w:r>
      <w:r w:rsidRPr="0032573F">
        <w:rPr>
          <w:rFonts w:ascii="標楷體" w:eastAsia="標楷體" w:hAnsi="標楷體"/>
          <w:kern w:val="0"/>
          <w:sz w:val="28"/>
          <w:szCs w:val="28"/>
        </w:rPr>
        <w:t>市</w:t>
      </w:r>
      <w:r w:rsidR="00DF2DD7" w:rsidRPr="0032573F">
        <w:rPr>
          <w:rFonts w:ascii="標楷體" w:eastAsia="標楷體" w:hAnsi="標楷體" w:hint="eastAsia"/>
          <w:kern w:val="0"/>
          <w:sz w:val="28"/>
          <w:szCs w:val="28"/>
        </w:rPr>
        <w:t>陽明醫院</w:t>
      </w:r>
    </w:p>
    <w:p w14:paraId="1B5866D0" w14:textId="6C4D568A" w:rsidR="00532CD9" w:rsidRPr="0032573F" w:rsidRDefault="003B15B3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辦理日期：1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13</w:t>
      </w:r>
      <w:r w:rsidRPr="0032573F">
        <w:rPr>
          <w:rFonts w:ascii="標楷體" w:eastAsia="標楷體" w:hAnsi="標楷體" w:hint="eastAsia"/>
          <w:sz w:val="28"/>
          <w:szCs w:val="28"/>
        </w:rPr>
        <w:t>年0</w:t>
      </w:r>
      <w:r w:rsidR="004A3C02">
        <w:rPr>
          <w:rFonts w:ascii="標楷體" w:eastAsia="標楷體" w:hAnsi="標楷體" w:hint="eastAsia"/>
          <w:sz w:val="28"/>
          <w:szCs w:val="28"/>
        </w:rPr>
        <w:t>9</w:t>
      </w:r>
      <w:r w:rsidRPr="0032573F">
        <w:rPr>
          <w:rFonts w:ascii="標楷體" w:eastAsia="標楷體" w:hAnsi="標楷體" w:hint="eastAsia"/>
          <w:sz w:val="28"/>
          <w:szCs w:val="28"/>
        </w:rPr>
        <w:t>月</w:t>
      </w:r>
      <w:r w:rsidR="004A3C02">
        <w:rPr>
          <w:rFonts w:ascii="標楷體" w:eastAsia="標楷體" w:hAnsi="標楷體" w:hint="eastAsia"/>
          <w:sz w:val="28"/>
          <w:szCs w:val="28"/>
        </w:rPr>
        <w:t>12</w:t>
      </w:r>
      <w:r w:rsidRPr="0032573F">
        <w:rPr>
          <w:rFonts w:ascii="標楷體" w:eastAsia="標楷體" w:hAnsi="標楷體" w:hint="eastAsia"/>
          <w:sz w:val="28"/>
          <w:szCs w:val="28"/>
        </w:rPr>
        <w:t>日（星期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四</w:t>
      </w:r>
      <w:r w:rsidRPr="0032573F">
        <w:rPr>
          <w:rFonts w:ascii="標楷體" w:eastAsia="標楷體" w:hAnsi="標楷體" w:hint="eastAsia"/>
          <w:sz w:val="28"/>
          <w:szCs w:val="28"/>
        </w:rPr>
        <w:t>）0</w:t>
      </w:r>
      <w:r w:rsidR="00AF7EA1">
        <w:rPr>
          <w:rFonts w:ascii="標楷體" w:eastAsia="標楷體" w:hAnsi="標楷體" w:hint="eastAsia"/>
          <w:sz w:val="28"/>
          <w:szCs w:val="28"/>
        </w:rPr>
        <w:t>7</w:t>
      </w:r>
      <w:r w:rsidRPr="0032573F">
        <w:rPr>
          <w:rFonts w:ascii="標楷體" w:eastAsia="標楷體" w:hAnsi="標楷體" w:hint="eastAsia"/>
          <w:sz w:val="28"/>
          <w:szCs w:val="28"/>
        </w:rPr>
        <w:t>時</w:t>
      </w:r>
      <w:r w:rsidR="00AF7EA1">
        <w:rPr>
          <w:rFonts w:ascii="標楷體" w:eastAsia="標楷體" w:hAnsi="標楷體" w:hint="eastAsia"/>
          <w:sz w:val="28"/>
          <w:szCs w:val="28"/>
        </w:rPr>
        <w:t>45</w:t>
      </w:r>
      <w:r w:rsidRPr="0032573F">
        <w:rPr>
          <w:rFonts w:ascii="標楷體" w:eastAsia="標楷體" w:hAnsi="標楷體" w:hint="eastAsia"/>
          <w:sz w:val="28"/>
          <w:szCs w:val="28"/>
        </w:rPr>
        <w:t>分至1</w:t>
      </w:r>
      <w:r w:rsidR="00E47707">
        <w:rPr>
          <w:rFonts w:ascii="標楷體" w:eastAsia="標楷體" w:hAnsi="標楷體" w:hint="eastAsia"/>
          <w:sz w:val="28"/>
          <w:szCs w:val="28"/>
        </w:rPr>
        <w:t>7</w:t>
      </w:r>
      <w:r w:rsidRPr="0032573F">
        <w:rPr>
          <w:rFonts w:ascii="標楷體" w:eastAsia="標楷體" w:hAnsi="標楷體" w:hint="eastAsia"/>
          <w:sz w:val="28"/>
          <w:szCs w:val="28"/>
        </w:rPr>
        <w:t>時</w:t>
      </w:r>
      <w:r w:rsidR="00E47707">
        <w:rPr>
          <w:rFonts w:ascii="標楷體" w:eastAsia="標楷體" w:hAnsi="標楷體" w:hint="eastAsia"/>
          <w:sz w:val="28"/>
          <w:szCs w:val="28"/>
        </w:rPr>
        <w:t>2</w:t>
      </w:r>
      <w:r w:rsidR="00DF2DD7" w:rsidRPr="0032573F">
        <w:rPr>
          <w:rFonts w:ascii="標楷體" w:eastAsia="標楷體" w:hAnsi="標楷體" w:hint="eastAsia"/>
          <w:sz w:val="28"/>
          <w:szCs w:val="28"/>
        </w:rPr>
        <w:t>0</w:t>
      </w:r>
      <w:r w:rsidRPr="0032573F">
        <w:rPr>
          <w:rFonts w:ascii="標楷體" w:eastAsia="標楷體" w:hAnsi="標楷體" w:hint="eastAsia"/>
          <w:sz w:val="28"/>
          <w:szCs w:val="28"/>
        </w:rPr>
        <w:t>分</w:t>
      </w:r>
    </w:p>
    <w:p w14:paraId="296CFF8C" w14:textId="77777777" w:rsidR="00532CD9" w:rsidRPr="0032573F" w:rsidRDefault="003B15B3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標楷體" w:eastAsia="標楷體" w:hAnsi="標楷體"/>
          <w:sz w:val="28"/>
          <w:szCs w:val="28"/>
        </w:rPr>
      </w:pPr>
      <w:r w:rsidRPr="0032573F">
        <w:rPr>
          <w:rFonts w:ascii="標楷體" w:eastAsia="標楷體" w:hAnsi="標楷體" w:hint="eastAsia"/>
          <w:sz w:val="28"/>
          <w:szCs w:val="28"/>
        </w:rPr>
        <w:t>辦理地點：嘉義陽明醫院8</w:t>
      </w:r>
      <w:r w:rsidRPr="0032573F">
        <w:rPr>
          <w:rFonts w:ascii="標楷體" w:eastAsia="標楷體" w:hAnsi="標楷體"/>
          <w:sz w:val="28"/>
          <w:szCs w:val="28"/>
        </w:rPr>
        <w:t>樓會議室</w:t>
      </w:r>
    </w:p>
    <w:p w14:paraId="6FDF5199" w14:textId="08500F83" w:rsidR="0032573F" w:rsidRPr="0032573F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E570CC">
        <w:rPr>
          <w:rFonts w:ascii="標楷體" w:eastAsia="標楷體" w:hAnsi="標楷體" w:hint="eastAsia"/>
          <w:sz w:val="28"/>
          <w:szCs w:val="28"/>
        </w:rPr>
        <w:t>授課對象：</w:t>
      </w:r>
      <w:r>
        <w:rPr>
          <w:rFonts w:ascii="標楷體" w:eastAsia="標楷體" w:hAnsi="標楷體" w:hint="eastAsia"/>
          <w:sz w:val="28"/>
          <w:szCs w:val="28"/>
        </w:rPr>
        <w:t>醫事人員、社會工作師、</w:t>
      </w:r>
      <w:r w:rsidRPr="0032573F">
        <w:rPr>
          <w:rFonts w:ascii="標楷體" w:eastAsia="標楷體" w:hAnsi="標楷體" w:hint="eastAsia"/>
          <w:sz w:val="28"/>
          <w:szCs w:val="28"/>
        </w:rPr>
        <w:t>諮商心理師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2573F">
        <w:rPr>
          <w:rFonts w:ascii="標楷體" w:eastAsia="標楷體" w:hAnsi="標楷體" w:hint="eastAsia"/>
          <w:sz w:val="28"/>
          <w:szCs w:val="28"/>
        </w:rPr>
        <w:t>臨床心理師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570CC">
        <w:rPr>
          <w:rFonts w:ascii="標楷體" w:eastAsia="標楷體" w:hAnsi="標楷體" w:hint="eastAsia"/>
          <w:sz w:val="28"/>
          <w:szCs w:val="28"/>
        </w:rPr>
        <w:t>長期照顧</w:t>
      </w:r>
      <w:r>
        <w:rPr>
          <w:rFonts w:ascii="標楷體" w:eastAsia="標楷體" w:hAnsi="標楷體" w:hint="eastAsia"/>
          <w:sz w:val="28"/>
          <w:szCs w:val="28"/>
        </w:rPr>
        <w:t>專業</w:t>
      </w:r>
      <w:r w:rsidRPr="00E570CC">
        <w:rPr>
          <w:rFonts w:ascii="標楷體" w:eastAsia="標楷體" w:hAnsi="標楷體" w:hint="eastAsia"/>
          <w:sz w:val="28"/>
          <w:szCs w:val="28"/>
        </w:rPr>
        <w:t>服務人員</w:t>
      </w:r>
    </w:p>
    <w:p w14:paraId="7253157A" w14:textId="553F0993" w:rsidR="0032573F" w:rsidRDefault="0032573F" w:rsidP="0032573F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參加人員：限</w:t>
      </w:r>
      <w:r w:rsidR="00FF6B7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0人，額滿截止。</w:t>
      </w:r>
    </w:p>
    <w:p w14:paraId="2CAE8F27" w14:textId="77777777" w:rsidR="00FF6B76" w:rsidRDefault="0032573F" w:rsidP="00FF6B76">
      <w:pPr>
        <w:numPr>
          <w:ilvl w:val="0"/>
          <w:numId w:val="1"/>
        </w:numPr>
        <w:spacing w:line="400" w:lineRule="exact"/>
        <w:ind w:left="73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32573F">
        <w:rPr>
          <w:rFonts w:eastAsia="標楷體"/>
          <w:bCs/>
          <w:sz w:val="28"/>
          <w:szCs w:val="28"/>
        </w:rPr>
        <w:t>注意事項：</w:t>
      </w:r>
      <w:r>
        <w:rPr>
          <w:rFonts w:eastAsia="標楷體" w:hAnsi="標楷體"/>
          <w:bCs/>
          <w:sz w:val="28"/>
          <w:szCs w:val="28"/>
        </w:rPr>
        <w:t>為</w:t>
      </w:r>
      <w:r>
        <w:rPr>
          <w:rFonts w:eastAsia="標楷體" w:hAnsi="標楷體"/>
          <w:sz w:val="28"/>
          <w:szCs w:val="28"/>
        </w:rPr>
        <w:t>響應環保政策，請</w:t>
      </w:r>
      <w:r>
        <w:rPr>
          <w:rFonts w:eastAsia="標楷體" w:hAnsi="標楷體"/>
          <w:b/>
          <w:sz w:val="28"/>
          <w:szCs w:val="28"/>
          <w:u w:val="single"/>
          <w:bdr w:val="single" w:sz="4" w:space="0" w:color="auto"/>
          <w:shd w:val="pct10" w:color="auto" w:fill="FFFFFF"/>
        </w:rPr>
        <w:t>自備環保杯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/>
          <w:bCs/>
          <w:sz w:val="28"/>
          <w:szCs w:val="28"/>
        </w:rPr>
        <w:t>講堂空調開放，請記得帶外套；</w:t>
      </w:r>
      <w:r>
        <w:rPr>
          <w:rFonts w:eastAsia="標楷體"/>
          <w:sz w:val="28"/>
          <w:szCs w:val="28"/>
        </w:rPr>
        <w:t>會場恕無提供停車優惠，敬請多加利用大眾交通工具，謝謝</w:t>
      </w:r>
      <w:r>
        <w:rPr>
          <w:rFonts w:eastAsia="標楷體"/>
          <w:sz w:val="28"/>
          <w:szCs w:val="28"/>
        </w:rPr>
        <w:t>!</w:t>
      </w:r>
    </w:p>
    <w:p w14:paraId="55946A5C" w14:textId="61F91BDB" w:rsidR="00532CD9" w:rsidRPr="00FF6B76" w:rsidRDefault="0032573F" w:rsidP="00FF6B76">
      <w:pPr>
        <w:numPr>
          <w:ilvl w:val="0"/>
          <w:numId w:val="1"/>
        </w:numPr>
        <w:spacing w:line="400" w:lineRule="exact"/>
        <w:ind w:left="731" w:right="85"/>
        <w:jc w:val="both"/>
        <w:rPr>
          <w:rFonts w:eastAsia="標楷體"/>
          <w:bCs/>
          <w:sz w:val="28"/>
          <w:szCs w:val="28"/>
        </w:rPr>
      </w:pPr>
      <w:r w:rsidRPr="00FF6B76">
        <w:rPr>
          <w:rFonts w:eastAsia="標楷體" w:hint="eastAsia"/>
          <w:bCs/>
          <w:sz w:val="28"/>
          <w:szCs w:val="28"/>
        </w:rPr>
        <w:t>課程表</w:t>
      </w:r>
      <w:r w:rsidR="003B15B3" w:rsidRPr="00FF6B76">
        <w:rPr>
          <w:rFonts w:eastAsia="標楷體"/>
          <w:bCs/>
          <w:sz w:val="28"/>
          <w:szCs w:val="28"/>
        </w:rPr>
        <w:t>：</w:t>
      </w:r>
    </w:p>
    <w:tbl>
      <w:tblPr>
        <w:tblStyle w:val="afe"/>
        <w:tblW w:w="0" w:type="auto"/>
        <w:tblInd w:w="562" w:type="dxa"/>
        <w:tblLook w:val="04A0" w:firstRow="1" w:lastRow="0" w:firstColumn="1" w:lastColumn="0" w:noHBand="0" w:noVBand="1"/>
      </w:tblPr>
      <w:tblGrid>
        <w:gridCol w:w="1924"/>
        <w:gridCol w:w="5180"/>
        <w:gridCol w:w="2576"/>
      </w:tblGrid>
      <w:tr w:rsidR="00FF6B76" w14:paraId="3A2803ED" w14:textId="77777777" w:rsidTr="00FF6B76">
        <w:trPr>
          <w:trHeight w:val="545"/>
        </w:trPr>
        <w:tc>
          <w:tcPr>
            <w:tcW w:w="1924" w:type="dxa"/>
            <w:shd w:val="clear" w:color="auto" w:fill="FFC000"/>
            <w:vAlign w:val="center"/>
          </w:tcPr>
          <w:p w14:paraId="0692B949" w14:textId="6C92D70E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80" w:type="dxa"/>
            <w:shd w:val="clear" w:color="auto" w:fill="FFC000"/>
            <w:vAlign w:val="center"/>
          </w:tcPr>
          <w:p w14:paraId="45DAC8A9" w14:textId="585118A3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76" w:type="dxa"/>
            <w:shd w:val="clear" w:color="auto" w:fill="FFC000"/>
            <w:vAlign w:val="center"/>
          </w:tcPr>
          <w:p w14:paraId="7550DC80" w14:textId="3A2B1C6D" w:rsidR="00FF6B76" w:rsidRDefault="00FF6B76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主講者/主持人</w:t>
            </w:r>
          </w:p>
        </w:tc>
      </w:tr>
      <w:tr w:rsidR="001074E8" w14:paraId="729D17AD" w14:textId="77777777" w:rsidTr="00C83C04">
        <w:trPr>
          <w:trHeight w:val="553"/>
        </w:trPr>
        <w:tc>
          <w:tcPr>
            <w:tcW w:w="1924" w:type="dxa"/>
            <w:vAlign w:val="center"/>
          </w:tcPr>
          <w:p w14:paraId="2C2B6474" w14:textId="42D08DCA" w:rsidR="001074E8" w:rsidRPr="00A156BB" w:rsidRDefault="001074E8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7:</w:t>
            </w:r>
            <w:r w:rsidR="00AF7EA1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45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08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:0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vAlign w:val="center"/>
          </w:tcPr>
          <w:p w14:paraId="43D58D5E" w14:textId="239E6283" w:rsidR="001074E8" w:rsidRDefault="001074E8" w:rsidP="00FF6B76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15B3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FF6B76" w14:paraId="3764A3E7" w14:textId="77777777" w:rsidTr="00FF6B76">
        <w:tc>
          <w:tcPr>
            <w:tcW w:w="1924" w:type="dxa"/>
            <w:vAlign w:val="center"/>
          </w:tcPr>
          <w:p w14:paraId="0FA24176" w14:textId="5540DE52" w:rsidR="00FF6B76" w:rsidRPr="00A156BB" w:rsidRDefault="00FF6B76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08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 w:rsidR="004A3C02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00</w:t>
            </w:r>
          </w:p>
        </w:tc>
        <w:tc>
          <w:tcPr>
            <w:tcW w:w="5180" w:type="dxa"/>
            <w:vAlign w:val="center"/>
          </w:tcPr>
          <w:p w14:paraId="5EB5F7D9" w14:textId="34BE28D6" w:rsidR="00FF6B76" w:rsidRPr="005C4EA0" w:rsidRDefault="004A3C02" w:rsidP="005C4EA0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3C02">
              <w:rPr>
                <w:rFonts w:ascii="標楷體" w:eastAsia="標楷體" w:hAnsi="標楷體" w:hint="eastAsia"/>
                <w:sz w:val="28"/>
                <w:szCs w:val="28"/>
              </w:rPr>
              <w:t>高齡者自殺防治與生命關懷</w:t>
            </w:r>
          </w:p>
        </w:tc>
        <w:tc>
          <w:tcPr>
            <w:tcW w:w="2576" w:type="dxa"/>
            <w:vAlign w:val="center"/>
          </w:tcPr>
          <w:p w14:paraId="05F23194" w14:textId="529920A9" w:rsidR="00FF6B76" w:rsidRPr="004A3C02" w:rsidRDefault="004A3C02" w:rsidP="00FF6B76">
            <w:pPr>
              <w:spacing w:line="400" w:lineRule="exact"/>
              <w:ind w:right="85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A3C02">
              <w:rPr>
                <w:rFonts w:ascii="標楷體" w:eastAsia="標楷體" w:hAnsi="標楷體" w:hint="eastAsia"/>
                <w:caps/>
                <w:spacing w:val="-15"/>
                <w:sz w:val="28"/>
                <w:szCs w:val="28"/>
              </w:rPr>
              <w:t>欣明</w:t>
            </w:r>
            <w:r w:rsidRPr="004A3C02">
              <w:rPr>
                <w:rFonts w:ascii="標楷體" w:eastAsia="標楷體" w:hAnsi="標楷體"/>
                <w:caps/>
                <w:spacing w:val="-15"/>
                <w:sz w:val="28"/>
                <w:szCs w:val="28"/>
              </w:rPr>
              <w:t>心理成長中心</w:t>
            </w:r>
            <w:r w:rsidRPr="004A3C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謝玲玉</w:t>
            </w:r>
            <w:r w:rsidRPr="004A3C02">
              <w:rPr>
                <w:rFonts w:ascii="標楷體" w:eastAsia="標楷體" w:hAnsi="標楷體" w:hint="eastAsia"/>
                <w:caps/>
                <w:spacing w:val="-15"/>
                <w:sz w:val="28"/>
                <w:szCs w:val="28"/>
              </w:rPr>
              <w:t>所長</w:t>
            </w:r>
          </w:p>
        </w:tc>
      </w:tr>
      <w:tr w:rsidR="004A3C02" w14:paraId="583DAA76" w14:textId="77777777" w:rsidTr="00D447DA">
        <w:trPr>
          <w:trHeight w:val="576"/>
        </w:trPr>
        <w:tc>
          <w:tcPr>
            <w:tcW w:w="1924" w:type="dxa"/>
            <w:vAlign w:val="center"/>
          </w:tcPr>
          <w:p w14:paraId="3FE4423A" w14:textId="603E6EB5" w:rsidR="004A3C02" w:rsidRPr="00A156BB" w:rsidRDefault="004A3C02" w:rsidP="00FF6B76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10:00~10:10</w:t>
            </w:r>
          </w:p>
        </w:tc>
        <w:tc>
          <w:tcPr>
            <w:tcW w:w="7756" w:type="dxa"/>
            <w:gridSpan w:val="2"/>
            <w:shd w:val="clear" w:color="auto" w:fill="FFFF99"/>
            <w:vAlign w:val="center"/>
          </w:tcPr>
          <w:p w14:paraId="12B581B5" w14:textId="7F5730E2" w:rsidR="004A3C02" w:rsidRPr="00FF6B76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1F02FA">
              <w:rPr>
                <w:rFonts w:ascii="標楷體" w:eastAsia="標楷體" w:hAnsi="標楷體" w:hint="eastAsia"/>
                <w:sz w:val="28"/>
                <w:szCs w:val="28"/>
              </w:rPr>
              <w:t>休     息</w:t>
            </w:r>
          </w:p>
        </w:tc>
      </w:tr>
      <w:tr w:rsidR="004A3C02" w14:paraId="5C332BE8" w14:textId="77777777" w:rsidTr="00FF6B76">
        <w:tc>
          <w:tcPr>
            <w:tcW w:w="1924" w:type="dxa"/>
            <w:vAlign w:val="center"/>
          </w:tcPr>
          <w:p w14:paraId="781204CB" w14:textId="386E8BFC" w:rsidR="004A3C02" w:rsidRPr="00A156BB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12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664ED35C" w14:textId="48BD00DF" w:rsidR="004A3C02" w:rsidRPr="005C4EA0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3C02">
              <w:rPr>
                <w:rFonts w:ascii="標楷體" w:eastAsia="標楷體" w:hAnsi="標楷體" w:hint="eastAsia"/>
                <w:sz w:val="28"/>
                <w:szCs w:val="28"/>
              </w:rPr>
              <w:t>高齡者自殺防治與生命關懷</w:t>
            </w:r>
          </w:p>
        </w:tc>
        <w:tc>
          <w:tcPr>
            <w:tcW w:w="2576" w:type="dxa"/>
            <w:vAlign w:val="center"/>
          </w:tcPr>
          <w:p w14:paraId="790F54BF" w14:textId="2D51078C" w:rsidR="004A3C02" w:rsidRPr="00FF6B76" w:rsidRDefault="004A3C02" w:rsidP="004A3C02">
            <w:pPr>
              <w:spacing w:line="400" w:lineRule="exact"/>
              <w:ind w:right="85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A3C02">
              <w:rPr>
                <w:rFonts w:ascii="標楷體" w:eastAsia="標楷體" w:hAnsi="標楷體" w:hint="eastAsia"/>
                <w:caps/>
                <w:spacing w:val="-15"/>
                <w:sz w:val="28"/>
                <w:szCs w:val="28"/>
              </w:rPr>
              <w:t>欣明</w:t>
            </w:r>
            <w:r w:rsidRPr="004A3C02">
              <w:rPr>
                <w:rFonts w:ascii="標楷體" w:eastAsia="標楷體" w:hAnsi="標楷體"/>
                <w:caps/>
                <w:spacing w:val="-15"/>
                <w:sz w:val="28"/>
                <w:szCs w:val="28"/>
              </w:rPr>
              <w:t>心理成長中心</w:t>
            </w:r>
            <w:r w:rsidRPr="004A3C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謝玲玉</w:t>
            </w:r>
            <w:r w:rsidRPr="004A3C02">
              <w:rPr>
                <w:rFonts w:ascii="標楷體" w:eastAsia="標楷體" w:hAnsi="標楷體" w:hint="eastAsia"/>
                <w:caps/>
                <w:spacing w:val="-15"/>
                <w:sz w:val="28"/>
                <w:szCs w:val="28"/>
              </w:rPr>
              <w:t>所長</w:t>
            </w:r>
          </w:p>
        </w:tc>
      </w:tr>
      <w:tr w:rsidR="004A3C02" w14:paraId="1C537AED" w14:textId="77777777" w:rsidTr="00FF6B76">
        <w:trPr>
          <w:trHeight w:val="539"/>
        </w:trPr>
        <w:tc>
          <w:tcPr>
            <w:tcW w:w="1924" w:type="dxa"/>
            <w:shd w:val="clear" w:color="auto" w:fill="FF99CC"/>
            <w:vAlign w:val="center"/>
          </w:tcPr>
          <w:p w14:paraId="3DCF2590" w14:textId="60DCF4F1" w:rsidR="004A3C02" w:rsidRPr="00A156BB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3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shd w:val="clear" w:color="auto" w:fill="FF99CC"/>
            <w:vAlign w:val="center"/>
          </w:tcPr>
          <w:p w14:paraId="21AA4631" w14:textId="706E099E" w:rsidR="004A3C02" w:rsidRDefault="004A3C02" w:rsidP="004A3C02">
            <w:pPr>
              <w:pStyle w:val="TableParagraph"/>
              <w:snapToGrid w:val="0"/>
              <w:spacing w:line="240" w:lineRule="atLeast"/>
              <w:ind w:left="2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午</w:t>
            </w:r>
            <w:r>
              <w:rPr>
                <w:rFonts w:ascii="標楷體" w:eastAsia="標楷體" w:hAnsi="標楷體" w:hint="eastAsia"/>
                <w:bCs/>
                <w:spacing w:val="-15"/>
                <w:sz w:val="28"/>
              </w:rPr>
              <w:t xml:space="preserve">    </w:t>
            </w: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餐</w:t>
            </w:r>
          </w:p>
        </w:tc>
      </w:tr>
      <w:tr w:rsidR="004A3C02" w14:paraId="5C7864C7" w14:textId="77777777" w:rsidTr="00FF6B76">
        <w:tc>
          <w:tcPr>
            <w:tcW w:w="1924" w:type="dxa"/>
            <w:vAlign w:val="center"/>
          </w:tcPr>
          <w:p w14:paraId="499FA79F" w14:textId="65C2D262" w:rsidR="004A3C02" w:rsidRPr="00A156BB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3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0CEE4A38" w14:textId="385E7704" w:rsidR="004A3C02" w:rsidRPr="00CA4858" w:rsidRDefault="00D447DA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bCs/>
                <w:spacing w:val="-15"/>
                <w:sz w:val="28"/>
              </w:rPr>
            </w:pPr>
            <w:r w:rsidRPr="00D447DA">
              <w:rPr>
                <w:rFonts w:ascii="標楷體" w:eastAsia="標楷體" w:hAnsi="標楷體" w:hint="eastAsia"/>
                <w:bCs/>
                <w:spacing w:val="-15"/>
                <w:sz w:val="28"/>
              </w:rPr>
              <w:t>高齡老化議題與虐待預防</w:t>
            </w:r>
          </w:p>
        </w:tc>
        <w:tc>
          <w:tcPr>
            <w:tcW w:w="2576" w:type="dxa"/>
            <w:vAlign w:val="center"/>
          </w:tcPr>
          <w:p w14:paraId="3042B4E3" w14:textId="77777777" w:rsidR="00D447DA" w:rsidRDefault="00D447DA" w:rsidP="004A3C02">
            <w:pPr>
              <w:spacing w:line="400" w:lineRule="exact"/>
              <w:ind w:right="85"/>
              <w:rPr>
                <w:rFonts w:eastAsia="標楷體"/>
                <w:spacing w:val="-20"/>
                <w:sz w:val="28"/>
                <w:szCs w:val="28"/>
              </w:rPr>
            </w:pPr>
            <w:r w:rsidRPr="007A0592">
              <w:rPr>
                <w:rFonts w:eastAsia="標楷體" w:hint="eastAsia"/>
                <w:spacing w:val="-20"/>
                <w:sz w:val="28"/>
                <w:szCs w:val="28"/>
              </w:rPr>
              <w:t>國立空中大學臺中中心</w:t>
            </w:r>
          </w:p>
          <w:p w14:paraId="2CA1F673" w14:textId="1C1753E9" w:rsidR="004A3C02" w:rsidRPr="00FF6B76" w:rsidRDefault="00D447DA" w:rsidP="004A3C02">
            <w:pPr>
              <w:spacing w:line="400" w:lineRule="exact"/>
              <w:ind w:right="85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D447DA">
              <w:rPr>
                <w:rFonts w:eastAsia="標楷體" w:hint="eastAsia"/>
                <w:spacing w:val="-20"/>
                <w:sz w:val="28"/>
                <w:szCs w:val="28"/>
              </w:rPr>
              <w:t>楊馥璟</w:t>
            </w:r>
            <w:r w:rsidRPr="007A0592">
              <w:rPr>
                <w:rFonts w:eastAsia="標楷體" w:hint="eastAsia"/>
                <w:spacing w:val="-20"/>
                <w:sz w:val="28"/>
                <w:szCs w:val="28"/>
              </w:rPr>
              <w:t>兼任講師</w:t>
            </w:r>
          </w:p>
        </w:tc>
      </w:tr>
      <w:tr w:rsidR="004A3C02" w14:paraId="0788B1C8" w14:textId="77777777" w:rsidTr="00C95E41">
        <w:trPr>
          <w:trHeight w:val="552"/>
        </w:trPr>
        <w:tc>
          <w:tcPr>
            <w:tcW w:w="1924" w:type="dxa"/>
            <w:shd w:val="clear" w:color="auto" w:fill="FFFF99"/>
            <w:vAlign w:val="center"/>
          </w:tcPr>
          <w:p w14:paraId="11BF1FAE" w14:textId="3CA165BA" w:rsidR="004A3C02" w:rsidRPr="00A156BB" w:rsidRDefault="004A3C02" w:rsidP="004A3C02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 w:rsidR="00D447DA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5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7756" w:type="dxa"/>
            <w:gridSpan w:val="2"/>
            <w:shd w:val="clear" w:color="auto" w:fill="FFFF99"/>
            <w:vAlign w:val="center"/>
          </w:tcPr>
          <w:p w14:paraId="650EE589" w14:textId="24A2AEF6" w:rsidR="004A3C02" w:rsidRPr="00FF6B76" w:rsidRDefault="004A3C02" w:rsidP="004A3C02">
            <w:pPr>
              <w:spacing w:line="400" w:lineRule="exact"/>
              <w:ind w:right="8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1F02FA">
              <w:rPr>
                <w:rFonts w:ascii="標楷體" w:eastAsia="標楷體" w:hAnsi="標楷體" w:hint="eastAsia"/>
                <w:sz w:val="28"/>
                <w:szCs w:val="28"/>
              </w:rPr>
              <w:t>休     息</w:t>
            </w:r>
          </w:p>
        </w:tc>
      </w:tr>
      <w:tr w:rsidR="00D447DA" w14:paraId="7C08956F" w14:textId="77777777" w:rsidTr="00FF6B76">
        <w:tc>
          <w:tcPr>
            <w:tcW w:w="1924" w:type="dxa"/>
            <w:vAlign w:val="center"/>
          </w:tcPr>
          <w:p w14:paraId="6F325DE1" w14:textId="2122D5C4" w:rsidR="00D447DA" w:rsidRPr="00A156BB" w:rsidRDefault="00D447DA" w:rsidP="00D447D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4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5</w:t>
            </w:r>
            <w:r w:rsidRPr="00A156BB"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  <w:t>0~17:</w:t>
            </w:r>
            <w:r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 w:hint="eastAsia"/>
                <w:color w:val="000000"/>
                <w:spacing w:val="-1"/>
                <w:kern w:val="2"/>
                <w:sz w:val="28"/>
                <w:szCs w:val="28"/>
              </w:rPr>
              <w:t>0</w:t>
            </w:r>
          </w:p>
        </w:tc>
        <w:tc>
          <w:tcPr>
            <w:tcW w:w="5180" w:type="dxa"/>
            <w:vAlign w:val="center"/>
          </w:tcPr>
          <w:p w14:paraId="7A487E04" w14:textId="5CE7C884" w:rsidR="00D447DA" w:rsidRPr="00C63A00" w:rsidRDefault="00D447DA" w:rsidP="00D447D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bCs/>
                <w:spacing w:val="-15"/>
                <w:sz w:val="28"/>
              </w:rPr>
            </w:pPr>
            <w:r w:rsidRPr="00D447DA">
              <w:rPr>
                <w:rFonts w:ascii="標楷體" w:eastAsia="標楷體" w:hAnsi="標楷體" w:hint="eastAsia"/>
                <w:bCs/>
                <w:spacing w:val="-15"/>
                <w:sz w:val="28"/>
              </w:rPr>
              <w:t>高齡老化議題與虐待預防</w:t>
            </w:r>
          </w:p>
        </w:tc>
        <w:tc>
          <w:tcPr>
            <w:tcW w:w="2576" w:type="dxa"/>
            <w:vAlign w:val="center"/>
          </w:tcPr>
          <w:p w14:paraId="43046990" w14:textId="77777777" w:rsidR="00D447DA" w:rsidRDefault="00D447DA" w:rsidP="00D447DA">
            <w:pPr>
              <w:spacing w:line="400" w:lineRule="exact"/>
              <w:ind w:right="85"/>
              <w:rPr>
                <w:rFonts w:eastAsia="標楷體"/>
                <w:spacing w:val="-20"/>
                <w:sz w:val="28"/>
                <w:szCs w:val="28"/>
              </w:rPr>
            </w:pPr>
            <w:r w:rsidRPr="007A0592">
              <w:rPr>
                <w:rFonts w:eastAsia="標楷體" w:hint="eastAsia"/>
                <w:spacing w:val="-20"/>
                <w:sz w:val="28"/>
                <w:szCs w:val="28"/>
              </w:rPr>
              <w:t>國立空中大學臺中中心</w:t>
            </w:r>
          </w:p>
          <w:p w14:paraId="4A175444" w14:textId="1B528B96" w:rsidR="00D447DA" w:rsidRPr="00FF6B76" w:rsidRDefault="00D447DA" w:rsidP="00D447D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447DA">
              <w:rPr>
                <w:rFonts w:eastAsia="標楷體" w:hint="eastAsia"/>
                <w:spacing w:val="-20"/>
                <w:sz w:val="28"/>
                <w:szCs w:val="28"/>
              </w:rPr>
              <w:t>楊馥璟</w:t>
            </w:r>
            <w:r w:rsidRPr="007A0592">
              <w:rPr>
                <w:rFonts w:eastAsia="標楷體" w:hint="eastAsia"/>
                <w:spacing w:val="-20"/>
                <w:sz w:val="28"/>
                <w:szCs w:val="28"/>
              </w:rPr>
              <w:t>兼任講師</w:t>
            </w:r>
          </w:p>
        </w:tc>
      </w:tr>
      <w:tr w:rsidR="00D447DA" w14:paraId="7FDF53ED" w14:textId="77777777" w:rsidTr="000213DB">
        <w:trPr>
          <w:trHeight w:val="641"/>
        </w:trPr>
        <w:tc>
          <w:tcPr>
            <w:tcW w:w="1924" w:type="dxa"/>
            <w:vAlign w:val="center"/>
          </w:tcPr>
          <w:p w14:paraId="38E0080E" w14:textId="397FAFCE" w:rsidR="00D447DA" w:rsidRPr="00A156BB" w:rsidRDefault="00D447DA" w:rsidP="00D447DA">
            <w:pPr>
              <w:spacing w:line="400" w:lineRule="exact"/>
              <w:ind w:right="85"/>
              <w:jc w:val="center"/>
              <w:rPr>
                <w:rFonts w:ascii="標楷體" w:eastAsia="標楷體" w:hAnsi="標楷體"/>
                <w:color w:val="000000"/>
                <w:spacing w:val="-1"/>
                <w:kern w:val="2"/>
                <w:sz w:val="28"/>
                <w:szCs w:val="28"/>
              </w:rPr>
            </w:pP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A156BB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A156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756" w:type="dxa"/>
            <w:gridSpan w:val="2"/>
            <w:vAlign w:val="center"/>
          </w:tcPr>
          <w:p w14:paraId="29A6D252" w14:textId="5E5F364D" w:rsidR="00D447DA" w:rsidRPr="004E1645" w:rsidRDefault="00D447DA" w:rsidP="00D447D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5B3">
              <w:rPr>
                <w:rFonts w:ascii="標楷體" w:eastAsia="標楷體" w:hAnsi="標楷體" w:hint="eastAsia"/>
                <w:bCs/>
                <w:spacing w:val="-15"/>
                <w:sz w:val="28"/>
              </w:rPr>
              <w:t>賦     歸</w:t>
            </w:r>
          </w:p>
        </w:tc>
      </w:tr>
    </w:tbl>
    <w:p w14:paraId="59D50B57" w14:textId="77777777" w:rsidR="0032573F" w:rsidRDefault="0032573F" w:rsidP="00FF6B76">
      <w:pPr>
        <w:spacing w:line="480" w:lineRule="exact"/>
        <w:ind w:left="11" w:right="8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0EFCE855" w14:textId="6E5F38E5" w:rsidR="0032573F" w:rsidRDefault="0032573F">
      <w:pPr>
        <w:widowControl/>
        <w:adjustRightInd/>
        <w:textAlignment w:val="auto"/>
        <w:rPr>
          <w:rFonts w:ascii="微軟正黑體" w:eastAsia="微軟正黑體" w:hAnsi="微軟正黑體"/>
          <w:bCs/>
          <w:color w:val="000000"/>
          <w:kern w:val="2"/>
          <w:sz w:val="28"/>
          <w:szCs w:val="28"/>
        </w:rPr>
      </w:pPr>
    </w:p>
    <w:p w14:paraId="6A30FBF8" w14:textId="77777777" w:rsidR="00532CD9" w:rsidRDefault="00532CD9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bCs/>
          <w:color w:val="000000"/>
          <w:kern w:val="2"/>
          <w:sz w:val="28"/>
          <w:szCs w:val="28"/>
        </w:rPr>
      </w:pPr>
    </w:p>
    <w:sectPr w:rsidR="00532CD9">
      <w:footnotePr>
        <w:numFmt w:val="lowerRoman"/>
      </w:footnotePr>
      <w:endnotePr>
        <w:numFmt w:val="decimal"/>
      </w:endnotePr>
      <w:pgSz w:w="11906" w:h="16838"/>
      <w:pgMar w:top="238" w:right="505" w:bottom="284" w:left="1021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D8C05" w14:textId="77777777" w:rsidR="001F02FA" w:rsidRDefault="001F02FA" w:rsidP="001F02FA">
      <w:r>
        <w:separator/>
      </w:r>
    </w:p>
  </w:endnote>
  <w:endnote w:type="continuationSeparator" w:id="0">
    <w:p w14:paraId="32EE49FC" w14:textId="77777777" w:rsidR="001F02FA" w:rsidRDefault="001F02FA" w:rsidP="001F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新細明體"/>
    <w:charset w:val="88"/>
    <w:family w:val="auto"/>
    <w:pitch w:val="default"/>
    <w:sig w:usb0="80000001" w:usb1="28091800" w:usb2="00000016" w:usb3="00000000" w:csb0="00100000" w:csb1="00000000"/>
  </w:font>
  <w:font w:name="DFHeiMedium-B5">
    <w:altName w:val="細明體"/>
    <w:charset w:val="88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Courier New"/>
    <w:charset w:val="00"/>
    <w:family w:val="auto"/>
    <w:pitch w:val="default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9808" w14:textId="77777777" w:rsidR="001F02FA" w:rsidRDefault="001F02FA" w:rsidP="001F02FA">
      <w:r>
        <w:separator/>
      </w:r>
    </w:p>
  </w:footnote>
  <w:footnote w:type="continuationSeparator" w:id="0">
    <w:p w14:paraId="47456953" w14:textId="77777777" w:rsidR="001F02FA" w:rsidRDefault="001F02FA" w:rsidP="001F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DBF"/>
    <w:multiLevelType w:val="multilevel"/>
    <w:tmpl w:val="26F66DBF"/>
    <w:lvl w:ilvl="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5DB41DE9"/>
    <w:multiLevelType w:val="multilevel"/>
    <w:tmpl w:val="7D740D71"/>
    <w:lvl w:ilvl="0">
      <w:start w:val="1"/>
      <w:numFmt w:val="taiwaneseCountingThousand"/>
      <w:lvlText w:val="%1、"/>
      <w:lvlJc w:val="left"/>
      <w:pPr>
        <w:ind w:left="734" w:hanging="720"/>
      </w:pPr>
      <w:rPr>
        <w:rFonts w:ascii="標楷體" w:hAnsi="標楷體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ind w:left="974" w:hanging="480"/>
      </w:pPr>
    </w:lvl>
    <w:lvl w:ilvl="2" w:tentative="1">
      <w:start w:val="1"/>
      <w:numFmt w:val="lowerRoman"/>
      <w:lvlText w:val="%3."/>
      <w:lvlJc w:val="right"/>
      <w:pPr>
        <w:ind w:left="1454" w:hanging="480"/>
      </w:pPr>
    </w:lvl>
    <w:lvl w:ilvl="3" w:tentative="1">
      <w:start w:val="1"/>
      <w:numFmt w:val="decimal"/>
      <w:lvlText w:val="%4."/>
      <w:lvlJc w:val="left"/>
      <w:pPr>
        <w:ind w:left="1934" w:hanging="480"/>
      </w:pPr>
    </w:lvl>
    <w:lvl w:ilvl="4" w:tentative="1">
      <w:start w:val="1"/>
      <w:numFmt w:val="ideographTraditional"/>
      <w:lvlText w:val="%5、"/>
      <w:lvlJc w:val="left"/>
      <w:pPr>
        <w:ind w:left="2414" w:hanging="480"/>
      </w:pPr>
    </w:lvl>
    <w:lvl w:ilvl="5" w:tentative="1">
      <w:start w:val="1"/>
      <w:numFmt w:val="lowerRoman"/>
      <w:lvlText w:val="%6."/>
      <w:lvlJc w:val="right"/>
      <w:pPr>
        <w:ind w:left="2894" w:hanging="480"/>
      </w:pPr>
    </w:lvl>
    <w:lvl w:ilvl="6" w:tentative="1">
      <w:start w:val="1"/>
      <w:numFmt w:val="decimal"/>
      <w:lvlText w:val="%7."/>
      <w:lvlJc w:val="left"/>
      <w:pPr>
        <w:ind w:left="3374" w:hanging="480"/>
      </w:pPr>
    </w:lvl>
    <w:lvl w:ilvl="7" w:tentative="1">
      <w:start w:val="1"/>
      <w:numFmt w:val="ideographTraditional"/>
      <w:lvlText w:val="%8、"/>
      <w:lvlJc w:val="left"/>
      <w:pPr>
        <w:ind w:left="3854" w:hanging="480"/>
      </w:pPr>
    </w:lvl>
    <w:lvl w:ilvl="8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7D740D71"/>
    <w:multiLevelType w:val="multilevel"/>
    <w:tmpl w:val="7E6EB71E"/>
    <w:lvl w:ilvl="0">
      <w:start w:val="1"/>
      <w:numFmt w:val="taiwaneseCountingThousand"/>
      <w:lvlText w:val="%1、"/>
      <w:lvlJc w:val="left"/>
      <w:pPr>
        <w:ind w:left="734" w:hanging="720"/>
      </w:pPr>
      <w:rPr>
        <w:rFonts w:ascii="標楷體" w:eastAsia="標楷體" w:hAnsi="標楷體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ind w:left="974" w:hanging="480"/>
      </w:pPr>
    </w:lvl>
    <w:lvl w:ilvl="2" w:tentative="1">
      <w:start w:val="1"/>
      <w:numFmt w:val="lowerRoman"/>
      <w:lvlText w:val="%3."/>
      <w:lvlJc w:val="right"/>
      <w:pPr>
        <w:ind w:left="1454" w:hanging="480"/>
      </w:pPr>
    </w:lvl>
    <w:lvl w:ilvl="3" w:tentative="1">
      <w:start w:val="1"/>
      <w:numFmt w:val="decimal"/>
      <w:lvlText w:val="%4."/>
      <w:lvlJc w:val="left"/>
      <w:pPr>
        <w:ind w:left="1934" w:hanging="480"/>
      </w:pPr>
    </w:lvl>
    <w:lvl w:ilvl="4" w:tentative="1">
      <w:start w:val="1"/>
      <w:numFmt w:val="ideographTraditional"/>
      <w:lvlText w:val="%5、"/>
      <w:lvlJc w:val="left"/>
      <w:pPr>
        <w:ind w:left="2414" w:hanging="480"/>
      </w:pPr>
    </w:lvl>
    <w:lvl w:ilvl="5" w:tentative="1">
      <w:start w:val="1"/>
      <w:numFmt w:val="lowerRoman"/>
      <w:lvlText w:val="%6."/>
      <w:lvlJc w:val="right"/>
      <w:pPr>
        <w:ind w:left="2894" w:hanging="480"/>
      </w:pPr>
    </w:lvl>
    <w:lvl w:ilvl="6" w:tentative="1">
      <w:start w:val="1"/>
      <w:numFmt w:val="decimal"/>
      <w:lvlText w:val="%7."/>
      <w:lvlJc w:val="left"/>
      <w:pPr>
        <w:ind w:left="3374" w:hanging="480"/>
      </w:pPr>
    </w:lvl>
    <w:lvl w:ilvl="7" w:tentative="1">
      <w:start w:val="1"/>
      <w:numFmt w:val="ideographTraditional"/>
      <w:lvlText w:val="%8、"/>
      <w:lvlJc w:val="left"/>
      <w:pPr>
        <w:ind w:left="3854" w:hanging="480"/>
      </w:pPr>
    </w:lvl>
    <w:lvl w:ilvl="8" w:tentative="1">
      <w:start w:val="1"/>
      <w:numFmt w:val="lowerRoman"/>
      <w:lvlText w:val="%9."/>
      <w:lvlJc w:val="right"/>
      <w:pPr>
        <w:ind w:left="4334" w:hanging="480"/>
      </w:pPr>
    </w:lvl>
  </w:abstractNum>
  <w:num w:numId="1" w16cid:durableId="805245489">
    <w:abstractNumId w:val="2"/>
  </w:num>
  <w:num w:numId="2" w16cid:durableId="1984120388">
    <w:abstractNumId w:val="0"/>
  </w:num>
  <w:num w:numId="3" w16cid:durableId="87747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56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D9"/>
    <w:rsid w:val="000F24DD"/>
    <w:rsid w:val="001074E8"/>
    <w:rsid w:val="001356C9"/>
    <w:rsid w:val="00182349"/>
    <w:rsid w:val="001D1D64"/>
    <w:rsid w:val="001F02FA"/>
    <w:rsid w:val="0032573F"/>
    <w:rsid w:val="003B15B3"/>
    <w:rsid w:val="00401DB8"/>
    <w:rsid w:val="00442133"/>
    <w:rsid w:val="0049636F"/>
    <w:rsid w:val="00496F61"/>
    <w:rsid w:val="004A3C02"/>
    <w:rsid w:val="00532CD9"/>
    <w:rsid w:val="005A6621"/>
    <w:rsid w:val="005C4EA0"/>
    <w:rsid w:val="007173F0"/>
    <w:rsid w:val="0076625B"/>
    <w:rsid w:val="00A07AD7"/>
    <w:rsid w:val="00A156BB"/>
    <w:rsid w:val="00A74B35"/>
    <w:rsid w:val="00AF7A79"/>
    <w:rsid w:val="00AF7EA1"/>
    <w:rsid w:val="00C74476"/>
    <w:rsid w:val="00C95E41"/>
    <w:rsid w:val="00CA4858"/>
    <w:rsid w:val="00CF4C73"/>
    <w:rsid w:val="00D447DA"/>
    <w:rsid w:val="00DF2DD7"/>
    <w:rsid w:val="00E47707"/>
    <w:rsid w:val="00ED6A8D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A214F2"/>
  <w15:docId w15:val="{69BD3D35-2F14-47B3-9B9B-35123B6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細明體" w:eastAsia="細明體" w:hAnsi="細明體" w:cs="細明體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hAnsi="Times New Roman" w:cs="Times New Roman"/>
      <w:sz w:val="24"/>
      <w:lang w:eastAsia="zh-TW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</w:style>
  <w:style w:type="paragraph" w:styleId="a5">
    <w:name w:val="List Bullet"/>
    <w:basedOn w:val="a"/>
    <w:pPr>
      <w:spacing w:line="360" w:lineRule="atLeast"/>
      <w:ind w:left="425" w:hanging="425"/>
    </w:pPr>
    <w:rPr>
      <w:rFonts w:ascii="Times New Roman" w:eastAsia="新細明體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Body Text Indent"/>
    <w:basedOn w:val="a"/>
    <w:pPr>
      <w:kinsoku w:val="0"/>
      <w:wordWrap w:val="0"/>
      <w:overflowPunct w:val="0"/>
      <w:autoSpaceDE w:val="0"/>
      <w:autoSpaceDN w:val="0"/>
      <w:ind w:left="1644" w:hanging="964"/>
    </w:pPr>
    <w:rPr>
      <w:rFonts w:ascii="標楷體" w:eastAsia="標楷體"/>
      <w:spacing w:val="20"/>
    </w:rPr>
  </w:style>
  <w:style w:type="paragraph" w:styleId="a9">
    <w:name w:val="Date"/>
    <w:basedOn w:val="a"/>
    <w:next w:val="a"/>
    <w:pPr>
      <w:adjustRightInd/>
      <w:jc w:val="right"/>
      <w:textAlignment w:val="auto"/>
    </w:pPr>
    <w:rPr>
      <w:rFonts w:ascii="新細明體" w:eastAsia="新細明體"/>
      <w:kern w:val="2"/>
      <w:szCs w:val="24"/>
    </w:rPr>
  </w:style>
  <w:style w:type="paragraph" w:styleId="2">
    <w:name w:val="Body Text Indent 2"/>
    <w:basedOn w:val="a"/>
    <w:pPr>
      <w:kinsoku w:val="0"/>
      <w:wordWrap w:val="0"/>
      <w:overflowPunct w:val="0"/>
      <w:autoSpaceDE w:val="0"/>
      <w:autoSpaceDN w:val="0"/>
      <w:ind w:leftChars="300" w:left="1560" w:hangingChars="280" w:hanging="840"/>
    </w:pPr>
    <w:rPr>
      <w:rFonts w:ascii="標楷體" w:eastAsia="標楷體" w:hAnsi="標楷體"/>
      <w:spacing w:val="20"/>
      <w:sz w:val="28"/>
    </w:rPr>
  </w:style>
  <w:style w:type="paragraph" w:styleId="aa">
    <w:name w:val="endnote text"/>
    <w:basedOn w:val="a"/>
    <w:semiHidden/>
  </w:style>
  <w:style w:type="paragraph" w:styleId="ab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Emphasis"/>
    <w:qFormat/>
    <w:rPr>
      <w:color w:val="CC0033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af5">
    <w:name w:val="管理資訊"/>
    <w:basedOn w:val="a"/>
    <w:pPr>
      <w:kinsoku w:val="0"/>
      <w:overflowPunct w:val="0"/>
      <w:adjustRightInd/>
      <w:snapToGrid w:val="0"/>
      <w:textAlignment w:val="auto"/>
    </w:pPr>
    <w:rPr>
      <w:rFonts w:ascii="Times New Roman" w:eastAsia="標楷體"/>
      <w:kern w:val="2"/>
    </w:rPr>
  </w:style>
  <w:style w:type="paragraph" w:customStyle="1" w:styleId="af6">
    <w:name w:val="中標"/>
    <w:basedOn w:val="a"/>
    <w:pPr>
      <w:adjustRightInd/>
      <w:jc w:val="center"/>
      <w:textAlignment w:val="auto"/>
    </w:pPr>
    <w:rPr>
      <w:rFonts w:ascii="華康粗圓體" w:eastAsia="華康粗圓體"/>
      <w:kern w:val="2"/>
      <w:sz w:val="32"/>
      <w:szCs w:val="24"/>
    </w:rPr>
  </w:style>
  <w:style w:type="paragraph" w:customStyle="1" w:styleId="af7">
    <w:name w:val="公文(主旨)"/>
    <w:basedOn w:val="a"/>
    <w:next w:val="af8"/>
    <w:pPr>
      <w:widowControl/>
      <w:adjustRightInd/>
      <w:ind w:left="958" w:hanging="958"/>
    </w:pPr>
    <w:rPr>
      <w:rFonts w:ascii="Times New Roman" w:eastAsia="標楷體"/>
      <w:sz w:val="32"/>
    </w:rPr>
  </w:style>
  <w:style w:type="paragraph" w:customStyle="1" w:styleId="af8">
    <w:name w:val="公文(後續段落_主旨)"/>
    <w:basedOn w:val="a"/>
    <w:pPr>
      <w:widowControl/>
      <w:adjustRightInd/>
      <w:ind w:left="958"/>
    </w:pPr>
    <w:rPr>
      <w:rFonts w:ascii="Times New Roman" w:eastAsia="標楷體"/>
      <w:sz w:val="32"/>
    </w:rPr>
  </w:style>
  <w:style w:type="paragraph" w:customStyle="1" w:styleId="af9">
    <w:name w:val="公文(後續段落_主持人)"/>
    <w:basedOn w:val="a"/>
    <w:pPr>
      <w:widowControl/>
      <w:adjustRightInd/>
      <w:ind w:left="1440"/>
    </w:pPr>
    <w:rPr>
      <w:rFonts w:ascii="Times New Roman" w:eastAsia="標楷體"/>
      <w:sz w:val="32"/>
    </w:rPr>
  </w:style>
  <w:style w:type="paragraph" w:customStyle="1" w:styleId="afa">
    <w:name w:val="公文(後續段落_開會事由)"/>
    <w:basedOn w:val="a"/>
    <w:pPr>
      <w:widowControl/>
      <w:adjustRightInd/>
      <w:ind w:left="1758"/>
    </w:pPr>
    <w:rPr>
      <w:rFonts w:ascii="Times New Roman" w:eastAsia="標楷體"/>
      <w:sz w:val="32"/>
    </w:rPr>
  </w:style>
  <w:style w:type="paragraph" w:customStyle="1" w:styleId="afb">
    <w:name w:val="公文(開會地點)"/>
    <w:basedOn w:val="a"/>
    <w:next w:val="afa"/>
    <w:pPr>
      <w:widowControl/>
      <w:adjustRightInd/>
      <w:ind w:left="1758" w:hanging="1758"/>
    </w:pPr>
    <w:rPr>
      <w:rFonts w:ascii="Times New Roman" w:eastAsia="標楷體"/>
      <w:sz w:val="32"/>
    </w:rPr>
  </w:style>
  <w:style w:type="paragraph" w:customStyle="1" w:styleId="afc">
    <w:name w:val="公文(開會時間)"/>
    <w:basedOn w:val="a"/>
    <w:next w:val="afa"/>
    <w:pPr>
      <w:widowControl/>
      <w:adjustRightInd/>
      <w:ind w:left="1758" w:hanging="1758"/>
    </w:pPr>
    <w:rPr>
      <w:rFonts w:ascii="Times New Roman" w:eastAsia="標楷體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customStyle="1" w:styleId="11">
    <w:name w:val="清單段落1"/>
    <w:basedOn w:val="a"/>
    <w:uiPriority w:val="34"/>
    <w:qFormat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12">
    <w:name w:val="無間距1"/>
    <w:basedOn w:val="a"/>
    <w:link w:val="afd"/>
    <w:uiPriority w:val="1"/>
    <w:qFormat/>
    <w:pPr>
      <w:widowControl/>
      <w:adjustRightInd/>
      <w:textAlignment w:val="auto"/>
    </w:pPr>
    <w:rPr>
      <w:sz w:val="20"/>
      <w:lang w:eastAsia="en-US" w:bidi="en-US"/>
    </w:rPr>
  </w:style>
  <w:style w:type="paragraph" w:customStyle="1" w:styleId="TableParagraph">
    <w:name w:val="Table Paragraph"/>
    <w:basedOn w:val="a"/>
    <w:uiPriority w:val="99"/>
    <w:pPr>
      <w:autoSpaceDE w:val="0"/>
      <w:autoSpaceDN w:val="0"/>
      <w:textAlignment w:val="auto"/>
    </w:pPr>
    <w:rPr>
      <w:rFonts w:ascii="Times New Roman" w:eastAsia="Times New Roman" w:hAnsi="Liberation Serif"/>
      <w:szCs w:val="24"/>
    </w:rPr>
  </w:style>
  <w:style w:type="character" w:customStyle="1" w:styleId="style81">
    <w:name w:val="style81"/>
    <w:rPr>
      <w:rFonts w:ascii="新細明體" w:eastAsia="新細明體" w:hAnsi="新細明體" w:hint="eastAsia"/>
      <w:sz w:val="20"/>
      <w:szCs w:val="20"/>
    </w:rPr>
  </w:style>
  <w:style w:type="character" w:customStyle="1" w:styleId="af">
    <w:name w:val="頁首 字元"/>
    <w:basedOn w:val="a0"/>
    <w:link w:val="ae"/>
  </w:style>
  <w:style w:type="character" w:customStyle="1" w:styleId="ad">
    <w:name w:val="頁尾 字元"/>
    <w:basedOn w:val="a0"/>
    <w:link w:val="ac"/>
  </w:style>
  <w:style w:type="character" w:customStyle="1" w:styleId="font13px-orgen1">
    <w:name w:val="font_13px-orgen1"/>
    <w:rPr>
      <w:rFonts w:ascii="Verdana" w:hAnsi="Verdana" w:hint="default"/>
      <w:b/>
      <w:bCs/>
      <w:color w:val="FF4C06"/>
      <w:sz w:val="16"/>
      <w:szCs w:val="16"/>
    </w:rPr>
  </w:style>
  <w:style w:type="character" w:customStyle="1" w:styleId="t151">
    <w:name w:val="t151"/>
    <w:rPr>
      <w:rFonts w:ascii="Arial" w:hAnsi="Arial" w:cs="Arial" w:hint="default"/>
      <w:color w:val="E16F00"/>
      <w:sz w:val="18"/>
      <w:szCs w:val="18"/>
    </w:rPr>
  </w:style>
  <w:style w:type="character" w:customStyle="1" w:styleId="t111">
    <w:name w:val="t111"/>
    <w:rPr>
      <w:rFonts w:ascii="Arial" w:hAnsi="Arial" w:cs="Arial" w:hint="default"/>
      <w:color w:val="949494"/>
      <w:sz w:val="18"/>
      <w:szCs w:val="18"/>
    </w:rPr>
  </w:style>
  <w:style w:type="character" w:customStyle="1" w:styleId="a7">
    <w:name w:val="本文 字元"/>
    <w:link w:val="a6"/>
    <w:rPr>
      <w:sz w:val="24"/>
    </w:rPr>
  </w:style>
  <w:style w:type="character" w:customStyle="1" w:styleId="gary">
    <w:name w:val="gary"/>
    <w:basedOn w:val="a0"/>
  </w:style>
  <w:style w:type="character" w:customStyle="1" w:styleId="ps1">
    <w:name w:val="ps1"/>
    <w:rPr>
      <w:color w:val="993366"/>
      <w:sz w:val="20"/>
      <w:szCs w:val="20"/>
      <w:u w:val="none"/>
    </w:rPr>
  </w:style>
  <w:style w:type="character" w:customStyle="1" w:styleId="text1">
    <w:name w:val="text1"/>
    <w:rPr>
      <w:color w:val="333333"/>
      <w:sz w:val="20"/>
      <w:szCs w:val="20"/>
      <w:u w:val="none"/>
    </w:rPr>
  </w:style>
  <w:style w:type="character" w:customStyle="1" w:styleId="40">
    <w:name w:val="標題 4 字元"/>
    <w:link w:val="4"/>
    <w:rPr>
      <w:rFonts w:ascii="Arial" w:eastAsia="新細明體" w:hAnsi="Arial"/>
      <w:sz w:val="36"/>
      <w:szCs w:val="36"/>
    </w:rPr>
  </w:style>
  <w:style w:type="character" w:customStyle="1" w:styleId="style21">
    <w:name w:val="style21"/>
    <w:rPr>
      <w:sz w:val="24"/>
      <w:szCs w:val="24"/>
    </w:rPr>
  </w:style>
  <w:style w:type="character" w:customStyle="1" w:styleId="afd">
    <w:name w:val="無間距 字元"/>
    <w:link w:val="12"/>
    <w:uiPriority w:val="1"/>
    <w:locked/>
    <w:rPr>
      <w:lang w:eastAsia="en-US" w:bidi="en-US"/>
    </w:rPr>
  </w:style>
  <w:style w:type="character" w:customStyle="1" w:styleId="10">
    <w:name w:val="標題 1 字元"/>
    <w:link w:val="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fe">
    <w:name w:val="Table Grid"/>
    <w:basedOn w:val="a1"/>
    <w:uiPriority w:val="99"/>
    <w:rsid w:val="00FF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SYM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	  質	</dc:title>
  <dc:creator>CKIP</dc:creator>
  <cp:lastModifiedBy>Win</cp:lastModifiedBy>
  <cp:revision>3</cp:revision>
  <cp:lastPrinted>2018-07-13T03:58:00Z</cp:lastPrinted>
  <dcterms:created xsi:type="dcterms:W3CDTF">2024-06-30T10:56:00Z</dcterms:created>
  <dcterms:modified xsi:type="dcterms:W3CDTF">2024-06-30T10:57:00Z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